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8C2E7" w14:textId="77777777" w:rsidR="00B17192" w:rsidRDefault="00B17192" w:rsidP="00B17192">
      <w:pPr>
        <w:spacing w:after="160" w:line="259" w:lineRule="auto"/>
        <w:ind w:left="0" w:firstLine="0"/>
        <w:rPr>
          <w:rFonts w:eastAsiaTheme="minorHAnsi"/>
          <w:b/>
          <w:color w:val="auto"/>
          <w:sz w:val="72"/>
          <w:szCs w:val="72"/>
          <w:lang w:eastAsia="en-US"/>
        </w:rPr>
      </w:pPr>
      <w:bookmarkStart w:id="0" w:name="_Hlk54854860"/>
    </w:p>
    <w:p w14:paraId="1E9260CE" w14:textId="17D97890" w:rsidR="00B17192" w:rsidRDefault="00B17192" w:rsidP="00B17192">
      <w:pPr>
        <w:spacing w:after="160" w:line="259" w:lineRule="auto"/>
        <w:ind w:left="0" w:firstLine="0"/>
        <w:rPr>
          <w:rFonts w:eastAsiaTheme="minorHAnsi"/>
          <w:b/>
          <w:color w:val="auto"/>
          <w:sz w:val="72"/>
          <w:szCs w:val="72"/>
          <w:lang w:eastAsia="en-US"/>
        </w:rPr>
      </w:pPr>
    </w:p>
    <w:p w14:paraId="0CF2E689" w14:textId="77777777" w:rsidR="00A5122A" w:rsidRDefault="00A5122A" w:rsidP="00B17192">
      <w:pPr>
        <w:spacing w:after="160" w:line="259" w:lineRule="auto"/>
        <w:ind w:left="0" w:firstLine="0"/>
        <w:rPr>
          <w:rFonts w:eastAsiaTheme="minorHAnsi"/>
          <w:b/>
          <w:color w:val="auto"/>
          <w:sz w:val="72"/>
          <w:szCs w:val="72"/>
          <w:lang w:eastAsia="en-US"/>
        </w:rPr>
      </w:pPr>
    </w:p>
    <w:p w14:paraId="2C5506BC" w14:textId="0FA3129D" w:rsidR="00B17192" w:rsidRPr="00B17192" w:rsidRDefault="000211E4" w:rsidP="00B17192">
      <w:pPr>
        <w:spacing w:after="160" w:line="259" w:lineRule="auto"/>
        <w:ind w:left="0" w:firstLine="0"/>
        <w:rPr>
          <w:rFonts w:eastAsiaTheme="minorHAnsi"/>
          <w:b/>
          <w:color w:val="auto"/>
          <w:sz w:val="72"/>
          <w:szCs w:val="72"/>
          <w:lang w:eastAsia="en-US"/>
        </w:rPr>
      </w:pPr>
      <w:r>
        <w:rPr>
          <w:rFonts w:eastAsiaTheme="minorHAnsi"/>
          <w:b/>
          <w:color w:val="auto"/>
          <w:sz w:val="72"/>
          <w:szCs w:val="72"/>
          <w:lang w:eastAsia="en-US"/>
        </w:rPr>
        <w:t>Yardley Gobion</w:t>
      </w:r>
    </w:p>
    <w:p w14:paraId="7E359EA2" w14:textId="77777777" w:rsidR="00A5122A" w:rsidRDefault="00B17192" w:rsidP="00B17192">
      <w:pPr>
        <w:spacing w:after="160" w:line="259" w:lineRule="auto"/>
        <w:ind w:left="0" w:firstLine="0"/>
        <w:rPr>
          <w:rFonts w:eastAsiaTheme="minorHAnsi"/>
          <w:b/>
          <w:color w:val="auto"/>
          <w:sz w:val="72"/>
          <w:szCs w:val="72"/>
          <w:lang w:eastAsia="en-US"/>
        </w:rPr>
      </w:pPr>
      <w:r w:rsidRPr="00B17192">
        <w:rPr>
          <w:rFonts w:eastAsiaTheme="minorHAnsi"/>
          <w:b/>
          <w:color w:val="auto"/>
          <w:sz w:val="72"/>
          <w:szCs w:val="72"/>
          <w:lang w:eastAsia="en-US"/>
        </w:rPr>
        <w:t xml:space="preserve">PARISH COUNCIL </w:t>
      </w:r>
    </w:p>
    <w:p w14:paraId="54F014F7" w14:textId="5D82CE6A" w:rsidR="00B17192" w:rsidRPr="00B17192" w:rsidRDefault="00B17192" w:rsidP="00B17192">
      <w:pPr>
        <w:spacing w:after="160" w:line="259" w:lineRule="auto"/>
        <w:ind w:left="0" w:firstLine="0"/>
        <w:rPr>
          <w:rFonts w:eastAsiaTheme="minorHAnsi"/>
          <w:b/>
          <w:color w:val="auto"/>
          <w:sz w:val="72"/>
          <w:szCs w:val="72"/>
          <w:lang w:eastAsia="en-US"/>
        </w:rPr>
      </w:pPr>
      <w:r w:rsidRPr="00B17192">
        <w:rPr>
          <w:rFonts w:eastAsiaTheme="minorHAnsi"/>
          <w:b/>
          <w:color w:val="auto"/>
          <w:sz w:val="72"/>
          <w:szCs w:val="72"/>
          <w:lang w:eastAsia="en-US"/>
        </w:rPr>
        <w:t xml:space="preserve"> </w:t>
      </w:r>
    </w:p>
    <w:p w14:paraId="19612A30" w14:textId="25EBF708" w:rsidR="00B17192" w:rsidRPr="00B17192" w:rsidRDefault="00B17192" w:rsidP="00B17192">
      <w:pPr>
        <w:spacing w:after="160" w:line="259" w:lineRule="auto"/>
        <w:ind w:left="0" w:right="27" w:firstLine="0"/>
        <w:rPr>
          <w:rFonts w:eastAsiaTheme="minorHAnsi"/>
          <w:b/>
          <w:color w:val="auto"/>
          <w:sz w:val="56"/>
          <w:szCs w:val="56"/>
          <w:lang w:eastAsia="en-US"/>
        </w:rPr>
      </w:pPr>
      <w:r>
        <w:rPr>
          <w:rFonts w:eastAsiaTheme="minorHAnsi"/>
          <w:b/>
          <w:color w:val="auto"/>
          <w:sz w:val="56"/>
          <w:szCs w:val="56"/>
          <w:lang w:eastAsia="en-US"/>
        </w:rPr>
        <w:t>Risk Assessment</w:t>
      </w:r>
      <w:r w:rsidR="00CC07F0">
        <w:rPr>
          <w:rFonts w:eastAsiaTheme="minorHAnsi"/>
          <w:b/>
          <w:color w:val="auto"/>
          <w:sz w:val="56"/>
          <w:szCs w:val="56"/>
          <w:lang w:eastAsia="en-US"/>
        </w:rPr>
        <w:t xml:space="preserve">, </w:t>
      </w:r>
      <w:r>
        <w:rPr>
          <w:rFonts w:eastAsiaTheme="minorHAnsi"/>
          <w:b/>
          <w:color w:val="auto"/>
          <w:sz w:val="56"/>
          <w:szCs w:val="56"/>
          <w:lang w:eastAsia="en-US"/>
        </w:rPr>
        <w:t>Risk Management</w:t>
      </w:r>
      <w:r w:rsidR="00CC07F0">
        <w:rPr>
          <w:rFonts w:eastAsiaTheme="minorHAnsi"/>
          <w:b/>
          <w:color w:val="auto"/>
          <w:sz w:val="56"/>
          <w:szCs w:val="56"/>
          <w:lang w:eastAsia="en-US"/>
        </w:rPr>
        <w:t xml:space="preserve"> &amp; Internal Control</w:t>
      </w:r>
      <w:r w:rsidR="00AF0EB8">
        <w:rPr>
          <w:rFonts w:eastAsiaTheme="minorHAnsi"/>
          <w:b/>
          <w:color w:val="auto"/>
          <w:sz w:val="56"/>
          <w:szCs w:val="56"/>
          <w:lang w:eastAsia="en-US"/>
        </w:rPr>
        <w:t xml:space="preserve"> Policy</w:t>
      </w:r>
    </w:p>
    <w:p w14:paraId="3F9C40D7" w14:textId="77777777" w:rsidR="00B17192" w:rsidRPr="00B17192" w:rsidRDefault="00B17192" w:rsidP="00B17192">
      <w:pPr>
        <w:spacing w:after="160" w:line="259" w:lineRule="auto"/>
        <w:ind w:left="-284" w:right="453" w:firstLine="0"/>
        <w:rPr>
          <w:rFonts w:eastAsiaTheme="minorHAnsi"/>
          <w:b/>
          <w:color w:val="auto"/>
          <w:lang w:eastAsia="en-US"/>
        </w:rPr>
      </w:pPr>
      <w:r w:rsidRPr="00B17192">
        <w:rPr>
          <w:rFonts w:eastAsiaTheme="minorHAnsi"/>
          <w:b/>
          <w:color w:val="auto"/>
          <w:lang w:eastAsia="en-US"/>
        </w:rPr>
        <w:t xml:space="preserve"> </w:t>
      </w:r>
    </w:p>
    <w:p w14:paraId="687043EE" w14:textId="77777777" w:rsidR="00B17192" w:rsidRPr="00B17192" w:rsidRDefault="00B17192" w:rsidP="00B17192">
      <w:pPr>
        <w:spacing w:after="160" w:line="259" w:lineRule="auto"/>
        <w:ind w:left="-284" w:right="453" w:firstLine="0"/>
        <w:rPr>
          <w:rFonts w:eastAsiaTheme="minorHAnsi"/>
          <w:color w:val="auto"/>
          <w:lang w:eastAsia="en-US"/>
        </w:rPr>
      </w:pPr>
      <w:r w:rsidRPr="00B17192">
        <w:rPr>
          <w:rFonts w:eastAsiaTheme="minorHAnsi"/>
          <w:color w:val="auto"/>
          <w:lang w:eastAsia="en-US"/>
        </w:rPr>
        <w:t xml:space="preserve"> </w:t>
      </w:r>
    </w:p>
    <w:p w14:paraId="35EAFAC5" w14:textId="77777777" w:rsidR="00B17192" w:rsidRPr="00B17192" w:rsidRDefault="00B17192" w:rsidP="00B17192">
      <w:pPr>
        <w:spacing w:after="160" w:line="259" w:lineRule="auto"/>
        <w:ind w:left="-284" w:right="453" w:firstLine="0"/>
        <w:rPr>
          <w:rFonts w:eastAsiaTheme="minorHAnsi"/>
          <w:color w:val="auto"/>
          <w:lang w:eastAsia="en-US"/>
        </w:rPr>
      </w:pPr>
      <w:r w:rsidRPr="00B17192">
        <w:rPr>
          <w:rFonts w:eastAsiaTheme="minorHAnsi"/>
          <w:color w:val="auto"/>
          <w:lang w:eastAsia="en-US"/>
        </w:rPr>
        <w:t xml:space="preserve"> </w:t>
      </w:r>
    </w:p>
    <w:p w14:paraId="12A33455" w14:textId="77777777" w:rsidR="00B17192" w:rsidRPr="00B17192" w:rsidRDefault="00B17192" w:rsidP="00B17192">
      <w:pPr>
        <w:spacing w:after="160" w:line="259" w:lineRule="auto"/>
        <w:ind w:left="0" w:right="453" w:firstLine="0"/>
        <w:rPr>
          <w:rFonts w:eastAsiaTheme="minorHAnsi"/>
          <w:color w:val="auto"/>
          <w:lang w:eastAsia="en-US"/>
        </w:rPr>
      </w:pPr>
    </w:p>
    <w:p w14:paraId="1A1B4F69" w14:textId="77777777" w:rsidR="00B17192" w:rsidRPr="00B17192" w:rsidRDefault="00B17192" w:rsidP="00B17192">
      <w:pPr>
        <w:spacing w:after="160" w:line="259" w:lineRule="auto"/>
        <w:ind w:left="-284" w:right="453" w:firstLine="0"/>
        <w:rPr>
          <w:rFonts w:eastAsiaTheme="minorHAnsi"/>
          <w:color w:val="auto"/>
          <w:lang w:eastAsia="en-US"/>
        </w:rPr>
      </w:pPr>
    </w:p>
    <w:p w14:paraId="24C24145" w14:textId="1D08D61E" w:rsidR="00B17192" w:rsidRPr="00B17192" w:rsidRDefault="00B17192" w:rsidP="00B17192">
      <w:pPr>
        <w:spacing w:after="0" w:line="240" w:lineRule="auto"/>
        <w:ind w:left="0" w:right="453" w:firstLine="0"/>
        <w:rPr>
          <w:rFonts w:eastAsiaTheme="minorHAnsi"/>
          <w:color w:val="auto"/>
          <w:lang w:eastAsia="en-US"/>
        </w:rPr>
      </w:pPr>
      <w:r w:rsidRPr="00B17192">
        <w:rPr>
          <w:rFonts w:eastAsiaTheme="minorHAnsi"/>
          <w:color w:val="auto"/>
          <w:lang w:eastAsia="en-US"/>
        </w:rPr>
        <w:t>Adopted Date:</w:t>
      </w:r>
      <w:r w:rsidRPr="00B17192">
        <w:rPr>
          <w:rFonts w:eastAsiaTheme="minorHAnsi"/>
          <w:color w:val="auto"/>
          <w:lang w:eastAsia="en-US"/>
        </w:rPr>
        <w:tab/>
      </w:r>
      <w:r w:rsidRPr="00B17192">
        <w:rPr>
          <w:rFonts w:eastAsiaTheme="minorHAnsi"/>
          <w:color w:val="auto"/>
          <w:lang w:eastAsia="en-US"/>
        </w:rPr>
        <w:tab/>
      </w:r>
      <w:r w:rsidR="00592F69">
        <w:rPr>
          <w:rFonts w:eastAsiaTheme="minorHAnsi"/>
          <w:color w:val="auto"/>
          <w:lang w:eastAsia="en-US"/>
        </w:rPr>
        <w:t>4</w:t>
      </w:r>
      <w:r w:rsidR="00592F69" w:rsidRPr="00592F69">
        <w:rPr>
          <w:rFonts w:eastAsiaTheme="minorHAnsi"/>
          <w:color w:val="auto"/>
          <w:vertAlign w:val="superscript"/>
          <w:lang w:eastAsia="en-US"/>
        </w:rPr>
        <w:t>th</w:t>
      </w:r>
      <w:r w:rsidR="00592F69">
        <w:rPr>
          <w:rFonts w:eastAsiaTheme="minorHAnsi"/>
          <w:color w:val="auto"/>
          <w:lang w:eastAsia="en-US"/>
        </w:rPr>
        <w:t xml:space="preserve"> March 2025</w:t>
      </w:r>
      <w:r w:rsidRPr="00B17192">
        <w:rPr>
          <w:rFonts w:eastAsiaTheme="minorHAnsi"/>
          <w:color w:val="auto"/>
          <w:lang w:eastAsia="en-US"/>
        </w:rPr>
        <w:tab/>
      </w:r>
      <w:r w:rsidRPr="00B17192">
        <w:rPr>
          <w:rFonts w:eastAsiaTheme="minorHAnsi"/>
          <w:color w:val="auto"/>
          <w:lang w:eastAsia="en-US"/>
        </w:rPr>
        <w:tab/>
      </w:r>
    </w:p>
    <w:p w14:paraId="4B4EAA8A" w14:textId="77777777" w:rsidR="00B17192" w:rsidRPr="00B17192" w:rsidRDefault="00B17192" w:rsidP="00B17192">
      <w:pPr>
        <w:spacing w:after="0" w:line="240" w:lineRule="auto"/>
        <w:ind w:left="0" w:right="453" w:firstLine="0"/>
        <w:rPr>
          <w:rFonts w:eastAsiaTheme="minorHAnsi"/>
          <w:color w:val="auto"/>
          <w:lang w:eastAsia="en-US"/>
        </w:rPr>
      </w:pPr>
    </w:p>
    <w:p w14:paraId="23F14BFF" w14:textId="34AC803E" w:rsidR="00B17192" w:rsidRPr="00B17192" w:rsidRDefault="00B17192" w:rsidP="00B17192">
      <w:pPr>
        <w:spacing w:after="0" w:line="240" w:lineRule="auto"/>
        <w:ind w:left="0" w:right="453" w:firstLine="0"/>
        <w:rPr>
          <w:rFonts w:eastAsiaTheme="minorHAnsi"/>
          <w:color w:val="auto"/>
          <w:lang w:eastAsia="en-US"/>
        </w:rPr>
      </w:pPr>
      <w:r w:rsidRPr="00B17192">
        <w:rPr>
          <w:rFonts w:eastAsiaTheme="minorHAnsi"/>
          <w:color w:val="auto"/>
          <w:lang w:eastAsia="en-US"/>
        </w:rPr>
        <w:t>Reviewed:</w:t>
      </w:r>
      <w:r w:rsidRPr="00B17192">
        <w:rPr>
          <w:rFonts w:eastAsiaTheme="minorHAnsi"/>
          <w:color w:val="auto"/>
          <w:lang w:eastAsia="en-US"/>
        </w:rPr>
        <w:tab/>
        <w:t xml:space="preserve"> </w:t>
      </w:r>
      <w:r w:rsidRPr="00B17192">
        <w:rPr>
          <w:rFonts w:eastAsiaTheme="minorHAnsi"/>
          <w:color w:val="auto"/>
          <w:lang w:eastAsia="en-US"/>
        </w:rPr>
        <w:tab/>
      </w:r>
    </w:p>
    <w:p w14:paraId="7AFD43A2" w14:textId="77777777" w:rsidR="00B17192" w:rsidRPr="00B17192" w:rsidRDefault="00B17192" w:rsidP="00B17192">
      <w:pPr>
        <w:spacing w:after="0" w:line="240" w:lineRule="auto"/>
        <w:ind w:left="0" w:right="453" w:firstLine="0"/>
        <w:rPr>
          <w:rFonts w:eastAsiaTheme="minorHAnsi"/>
          <w:color w:val="auto"/>
          <w:lang w:eastAsia="en-US"/>
        </w:rPr>
      </w:pPr>
    </w:p>
    <w:p w14:paraId="6118A16D" w14:textId="28D462C0" w:rsidR="00B17192" w:rsidRPr="00B17192" w:rsidRDefault="00B17192" w:rsidP="00B17192">
      <w:pPr>
        <w:spacing w:after="0" w:line="240" w:lineRule="auto"/>
        <w:ind w:left="0" w:right="453" w:firstLine="0"/>
        <w:rPr>
          <w:rFonts w:eastAsiaTheme="minorHAnsi"/>
          <w:color w:val="auto"/>
          <w:lang w:eastAsia="en-US"/>
        </w:rPr>
      </w:pPr>
      <w:r w:rsidRPr="00B17192">
        <w:rPr>
          <w:rFonts w:eastAsiaTheme="minorHAnsi"/>
          <w:color w:val="auto"/>
          <w:lang w:eastAsia="en-US"/>
        </w:rPr>
        <w:t>Next Review due:</w:t>
      </w:r>
      <w:r w:rsidRPr="00B17192">
        <w:rPr>
          <w:rFonts w:eastAsiaTheme="minorHAnsi"/>
          <w:color w:val="auto"/>
          <w:lang w:eastAsia="en-US"/>
        </w:rPr>
        <w:tab/>
      </w:r>
      <w:r w:rsidR="00592F69">
        <w:rPr>
          <w:rFonts w:eastAsiaTheme="minorHAnsi"/>
          <w:color w:val="auto"/>
          <w:lang w:eastAsia="en-US"/>
        </w:rPr>
        <w:t>2026</w:t>
      </w:r>
    </w:p>
    <w:p w14:paraId="1C16BF87" w14:textId="08F5AAF1" w:rsidR="00B17192" w:rsidRDefault="00B17192">
      <w:pPr>
        <w:spacing w:after="160" w:line="259" w:lineRule="auto"/>
        <w:ind w:left="0" w:firstLine="0"/>
        <w:rPr>
          <w:b/>
          <w:bCs/>
          <w:sz w:val="28"/>
        </w:rPr>
      </w:pPr>
    </w:p>
    <w:p w14:paraId="4F4A81B4" w14:textId="785EC13C" w:rsidR="00B17192" w:rsidRDefault="00B17192">
      <w:pPr>
        <w:spacing w:after="160" w:line="259" w:lineRule="auto"/>
        <w:ind w:left="0" w:firstLine="0"/>
        <w:rPr>
          <w:b/>
          <w:bCs/>
          <w:sz w:val="28"/>
        </w:rPr>
      </w:pPr>
    </w:p>
    <w:p w14:paraId="66281BBF" w14:textId="77777777" w:rsidR="00B17192" w:rsidRDefault="00B17192">
      <w:pPr>
        <w:spacing w:after="160" w:line="259" w:lineRule="auto"/>
        <w:ind w:left="0" w:firstLine="0"/>
        <w:rPr>
          <w:b/>
          <w:bCs/>
          <w:sz w:val="28"/>
        </w:rPr>
      </w:pPr>
    </w:p>
    <w:p w14:paraId="34893EA2" w14:textId="77777777" w:rsidR="00B17192" w:rsidRDefault="00B17192">
      <w:pPr>
        <w:spacing w:after="0" w:line="259" w:lineRule="auto"/>
        <w:ind w:left="90" w:right="73"/>
        <w:jc w:val="center"/>
        <w:rPr>
          <w:b/>
          <w:bCs/>
          <w:sz w:val="28"/>
        </w:rPr>
      </w:pPr>
    </w:p>
    <w:p w14:paraId="0DC2C45F" w14:textId="041754C0" w:rsidR="00E74E58" w:rsidRDefault="00E74E58">
      <w:pPr>
        <w:spacing w:after="0" w:line="259" w:lineRule="auto"/>
        <w:ind w:left="90" w:right="73"/>
        <w:jc w:val="center"/>
        <w:rPr>
          <w:b/>
          <w:bCs/>
          <w:sz w:val="28"/>
        </w:rPr>
      </w:pPr>
    </w:p>
    <w:p w14:paraId="3359D2B7" w14:textId="77777777" w:rsidR="00B17192" w:rsidRPr="009D0893" w:rsidRDefault="00B17192">
      <w:pPr>
        <w:spacing w:after="0" w:line="259" w:lineRule="auto"/>
        <w:ind w:left="90" w:right="73"/>
        <w:jc w:val="center"/>
        <w:rPr>
          <w:b/>
          <w:bCs/>
        </w:rPr>
      </w:pPr>
    </w:p>
    <w:p w14:paraId="03F41EBF" w14:textId="77777777" w:rsidR="00E74E58" w:rsidRPr="009D0893" w:rsidRDefault="0036335D">
      <w:pPr>
        <w:spacing w:after="0" w:line="259" w:lineRule="auto"/>
        <w:ind w:left="0" w:firstLine="0"/>
        <w:rPr>
          <w:b/>
          <w:bCs/>
        </w:rPr>
      </w:pPr>
      <w:r w:rsidRPr="009D0893">
        <w:rPr>
          <w:b/>
          <w:bCs/>
          <w:sz w:val="28"/>
        </w:rPr>
        <w:lastRenderedPageBreak/>
        <w:t xml:space="preserve"> </w:t>
      </w:r>
    </w:p>
    <w:p w14:paraId="474C3BA2" w14:textId="77777777" w:rsidR="00E74E58" w:rsidRPr="009D0893" w:rsidRDefault="0036335D" w:rsidP="00B17192">
      <w:pPr>
        <w:spacing w:after="0" w:line="259" w:lineRule="auto"/>
        <w:ind w:left="6" w:firstLine="0"/>
        <w:rPr>
          <w:b/>
          <w:bCs/>
        </w:rPr>
      </w:pPr>
      <w:r w:rsidRPr="009D0893">
        <w:rPr>
          <w:b/>
          <w:bCs/>
          <w:sz w:val="28"/>
        </w:rPr>
        <w:t xml:space="preserve">Financial Risk Assessment </w:t>
      </w:r>
    </w:p>
    <w:p w14:paraId="5298A32C" w14:textId="77777777" w:rsidR="00E74E58" w:rsidRDefault="0036335D">
      <w:pPr>
        <w:spacing w:after="0" w:line="259" w:lineRule="auto"/>
        <w:ind w:left="0" w:firstLine="0"/>
      </w:pPr>
      <w:r>
        <w:t xml:space="preserve"> </w:t>
      </w:r>
    </w:p>
    <w:p w14:paraId="44B8A959" w14:textId="335455C0" w:rsidR="00E74E58" w:rsidRDefault="0036335D">
      <w:pPr>
        <w:spacing w:after="0"/>
        <w:ind w:left="-2"/>
      </w:pPr>
      <w:r>
        <w:t xml:space="preserve">The </w:t>
      </w:r>
      <w:r w:rsidR="00AD2C03">
        <w:t xml:space="preserve">Parish Council </w:t>
      </w:r>
      <w:r>
        <w:t xml:space="preserve">has looked at the financial risks that it must deal with and resolved to adopt the following policy. </w:t>
      </w:r>
    </w:p>
    <w:p w14:paraId="7B45976A" w14:textId="77777777" w:rsidR="00E74E58" w:rsidRDefault="0036335D">
      <w:pPr>
        <w:spacing w:after="0" w:line="259" w:lineRule="auto"/>
        <w:ind w:left="0" w:firstLine="0"/>
      </w:pPr>
      <w:r>
        <w:t xml:space="preserve"> </w:t>
      </w:r>
    </w:p>
    <w:p w14:paraId="37CEC6C7" w14:textId="77777777" w:rsidR="00E74E58" w:rsidRPr="009D0893" w:rsidRDefault="0036335D" w:rsidP="00CC228F">
      <w:pPr>
        <w:numPr>
          <w:ilvl w:val="0"/>
          <w:numId w:val="1"/>
        </w:numPr>
        <w:spacing w:after="0"/>
        <w:ind w:hanging="720"/>
        <w:rPr>
          <w:b/>
          <w:bCs/>
        </w:rPr>
      </w:pPr>
      <w:r w:rsidRPr="009D0893">
        <w:rPr>
          <w:b/>
          <w:bCs/>
        </w:rPr>
        <w:t xml:space="preserve">Handling Cash </w:t>
      </w:r>
    </w:p>
    <w:p w14:paraId="12AC9125" w14:textId="336963A4" w:rsidR="00E74E58" w:rsidRDefault="0036335D" w:rsidP="00AD2C03">
      <w:pPr>
        <w:spacing w:after="0"/>
        <w:ind w:left="720" w:firstLine="0"/>
        <w:rPr>
          <w:iCs/>
        </w:rPr>
      </w:pPr>
      <w:r>
        <w:t>The</w:t>
      </w:r>
      <w:r w:rsidR="00AD2C03">
        <w:t xml:space="preserve"> P</w:t>
      </w:r>
      <w:r>
        <w:t xml:space="preserve">arish </w:t>
      </w:r>
      <w:r w:rsidR="00AD2C03">
        <w:t>C</w:t>
      </w:r>
      <w:r>
        <w:t xml:space="preserve">ouncil does not handle cash on a daily basis.  The only regular income is precept, bank interest and annual VAT return.  All of these are paid directly into the </w:t>
      </w:r>
      <w:r w:rsidR="00AD2C03">
        <w:t>P</w:t>
      </w:r>
      <w:r>
        <w:t xml:space="preserve">arish </w:t>
      </w:r>
      <w:r w:rsidR="00AD2C03">
        <w:t>C</w:t>
      </w:r>
      <w:r>
        <w:t xml:space="preserve">ouncil's bank account.  </w:t>
      </w:r>
      <w:r w:rsidR="00B163E8" w:rsidRPr="00B163E8">
        <w:rPr>
          <w:iCs/>
        </w:rPr>
        <w:t xml:space="preserve">Cash received from allotment tenancies is </w:t>
      </w:r>
      <w:r w:rsidR="00B163E8">
        <w:rPr>
          <w:iCs/>
        </w:rPr>
        <w:t xml:space="preserve">recorded, </w:t>
      </w:r>
      <w:r w:rsidR="00B163E8" w:rsidRPr="00B163E8">
        <w:rPr>
          <w:iCs/>
        </w:rPr>
        <w:t>receipted and paid into the bank at the earliest opportunity and within 5 working days</w:t>
      </w:r>
      <w:r w:rsidR="00B163E8">
        <w:rPr>
          <w:iCs/>
        </w:rPr>
        <w:t>.</w:t>
      </w:r>
    </w:p>
    <w:p w14:paraId="6D206384" w14:textId="77777777" w:rsidR="00AD2C03" w:rsidRDefault="00AD2C03" w:rsidP="00AD2C03">
      <w:pPr>
        <w:spacing w:after="0"/>
        <w:ind w:left="720" w:firstLine="0"/>
        <w:rPr>
          <w:iCs/>
        </w:rPr>
      </w:pPr>
    </w:p>
    <w:p w14:paraId="1BC0FAFD" w14:textId="6739F416" w:rsidR="00F60501" w:rsidRPr="00B163E8" w:rsidRDefault="00B163E8">
      <w:pPr>
        <w:spacing w:after="0"/>
        <w:ind w:left="708" w:hanging="720"/>
        <w:rPr>
          <w:iCs/>
        </w:rPr>
      </w:pPr>
      <w:r>
        <w:rPr>
          <w:iCs/>
        </w:rPr>
        <w:tab/>
      </w:r>
      <w:r w:rsidR="00F60501">
        <w:rPr>
          <w:iCs/>
        </w:rPr>
        <w:tab/>
        <w:t>The Parish Council has insurance to a maximum of £</w:t>
      </w:r>
      <w:r w:rsidR="000211E4">
        <w:rPr>
          <w:iCs/>
        </w:rPr>
        <w:t>5,000</w:t>
      </w:r>
      <w:r w:rsidR="00F60501">
        <w:rPr>
          <w:iCs/>
        </w:rPr>
        <w:t xml:space="preserve"> for cash in transit.</w:t>
      </w:r>
    </w:p>
    <w:p w14:paraId="0148EB8C" w14:textId="77777777" w:rsidR="00E74E58" w:rsidRDefault="0036335D">
      <w:pPr>
        <w:spacing w:after="0" w:line="259" w:lineRule="auto"/>
        <w:ind w:left="0" w:firstLine="0"/>
      </w:pPr>
      <w:r>
        <w:t xml:space="preserve"> </w:t>
      </w:r>
    </w:p>
    <w:p w14:paraId="658108B0" w14:textId="77777777" w:rsidR="00E74E58" w:rsidRPr="009D0893" w:rsidRDefault="0036335D" w:rsidP="00CC228F">
      <w:pPr>
        <w:numPr>
          <w:ilvl w:val="0"/>
          <w:numId w:val="1"/>
        </w:numPr>
        <w:spacing w:after="0"/>
        <w:ind w:hanging="720"/>
        <w:rPr>
          <w:b/>
          <w:bCs/>
        </w:rPr>
      </w:pPr>
      <w:proofErr w:type="gramStart"/>
      <w:r w:rsidRPr="009D0893">
        <w:rPr>
          <w:b/>
          <w:bCs/>
        </w:rPr>
        <w:t>Employers</w:t>
      </w:r>
      <w:proofErr w:type="gramEnd"/>
      <w:r w:rsidRPr="009D0893">
        <w:rPr>
          <w:b/>
          <w:bCs/>
        </w:rPr>
        <w:t xml:space="preserve"> liability </w:t>
      </w:r>
    </w:p>
    <w:p w14:paraId="223735EF" w14:textId="61C5947B" w:rsidR="00E74E58" w:rsidRDefault="0036335D">
      <w:pPr>
        <w:spacing w:after="0"/>
        <w:ind w:left="730"/>
      </w:pPr>
      <w:r>
        <w:t xml:space="preserve">The </w:t>
      </w:r>
      <w:r w:rsidR="00AD2C03">
        <w:t>Parish C</w:t>
      </w:r>
      <w:r>
        <w:t xml:space="preserve">ouncil employs </w:t>
      </w:r>
      <w:r w:rsidR="000211E4">
        <w:t>1</w:t>
      </w:r>
      <w:r w:rsidR="00F60501">
        <w:t xml:space="preserve"> employee: </w:t>
      </w:r>
      <w:r w:rsidR="000211E4">
        <w:t>the C</w:t>
      </w:r>
      <w:r>
        <w:t>lerk</w:t>
      </w:r>
      <w:r w:rsidR="009D0893">
        <w:t xml:space="preserve">. </w:t>
      </w:r>
      <w:r>
        <w:t xml:space="preserve">Its insurance policy </w:t>
      </w:r>
      <w:r w:rsidR="00756A0B">
        <w:t xml:space="preserve">with </w:t>
      </w:r>
      <w:r w:rsidR="000211E4">
        <w:t xml:space="preserve">Zurich </w:t>
      </w:r>
      <w:r w:rsidR="00756A0B">
        <w:t>provides</w:t>
      </w:r>
      <w:r>
        <w:t xml:space="preserve"> employers liability cover. </w:t>
      </w:r>
    </w:p>
    <w:p w14:paraId="3B1CE9A4" w14:textId="77777777" w:rsidR="00E74E58" w:rsidRDefault="0036335D">
      <w:pPr>
        <w:spacing w:after="0" w:line="259" w:lineRule="auto"/>
        <w:ind w:left="0" w:firstLine="0"/>
      </w:pPr>
      <w:r>
        <w:t xml:space="preserve"> </w:t>
      </w:r>
    </w:p>
    <w:p w14:paraId="5F3C0DEB" w14:textId="77777777" w:rsidR="00E74E58" w:rsidRPr="009D0893" w:rsidRDefault="0036335D" w:rsidP="00CC228F">
      <w:pPr>
        <w:numPr>
          <w:ilvl w:val="0"/>
          <w:numId w:val="1"/>
        </w:numPr>
        <w:spacing w:after="0"/>
        <w:ind w:hanging="720"/>
        <w:rPr>
          <w:b/>
          <w:bCs/>
        </w:rPr>
      </w:pPr>
      <w:r w:rsidRPr="009D0893">
        <w:rPr>
          <w:b/>
          <w:bCs/>
        </w:rPr>
        <w:t xml:space="preserve">Public liability </w:t>
      </w:r>
    </w:p>
    <w:p w14:paraId="1DEEEC4E" w14:textId="601765B5" w:rsidR="00E74E58" w:rsidRDefault="0036335D">
      <w:pPr>
        <w:spacing w:after="0"/>
        <w:ind w:left="730"/>
      </w:pPr>
      <w:r>
        <w:t xml:space="preserve">The </w:t>
      </w:r>
      <w:r w:rsidR="00AD2C03">
        <w:t xml:space="preserve">Parish Council </w:t>
      </w:r>
      <w:r>
        <w:t>has public liability cover to £</w:t>
      </w:r>
      <w:r w:rsidR="00C9149A">
        <w:t>10</w:t>
      </w:r>
      <w:r>
        <w:t xml:space="preserve"> million under its policy with </w:t>
      </w:r>
      <w:r w:rsidR="000211E4">
        <w:t>Zurich</w:t>
      </w:r>
      <w:r w:rsidR="008F7DED">
        <w:t xml:space="preserve">. The selection of insurer </w:t>
      </w:r>
      <w:r w:rsidR="003C52E3">
        <w:t>is reviewed annually</w:t>
      </w:r>
      <w:r w:rsidR="008F7DED">
        <w:t xml:space="preserve"> based on comparable and sufficient cover.</w:t>
      </w:r>
    </w:p>
    <w:p w14:paraId="71EC3071" w14:textId="77777777" w:rsidR="00E74E58" w:rsidRDefault="0036335D">
      <w:pPr>
        <w:spacing w:after="0" w:line="259" w:lineRule="auto"/>
        <w:ind w:left="0" w:firstLine="0"/>
      </w:pPr>
      <w:r>
        <w:t xml:space="preserve"> </w:t>
      </w:r>
    </w:p>
    <w:p w14:paraId="0D0B6387" w14:textId="77777777" w:rsidR="00E74E58" w:rsidRPr="009D0893" w:rsidRDefault="0036335D" w:rsidP="00CC228F">
      <w:pPr>
        <w:numPr>
          <w:ilvl w:val="0"/>
          <w:numId w:val="1"/>
        </w:numPr>
        <w:spacing w:after="0"/>
        <w:ind w:hanging="720"/>
        <w:rPr>
          <w:b/>
          <w:bCs/>
        </w:rPr>
      </w:pPr>
      <w:r w:rsidRPr="009D0893">
        <w:rPr>
          <w:b/>
          <w:bCs/>
        </w:rPr>
        <w:t xml:space="preserve">Fidelity guarantee </w:t>
      </w:r>
    </w:p>
    <w:p w14:paraId="08F5EAEB" w14:textId="7C9B3968" w:rsidR="00E74E58" w:rsidRDefault="0036335D">
      <w:pPr>
        <w:spacing w:after="0"/>
        <w:ind w:left="730"/>
      </w:pPr>
      <w:r>
        <w:t xml:space="preserve">The </w:t>
      </w:r>
      <w:r w:rsidR="00AD2C03">
        <w:t xml:space="preserve">Parish Council </w:t>
      </w:r>
      <w:r>
        <w:t>has fidelity guarantee cover t</w:t>
      </w:r>
      <w:r w:rsidR="00C9149A">
        <w:t>o £250,000</w:t>
      </w:r>
      <w:r w:rsidR="008F7DED">
        <w:t xml:space="preserve">, see </w:t>
      </w:r>
      <w:r w:rsidR="00F60501">
        <w:t xml:space="preserve">also </w:t>
      </w:r>
      <w:r w:rsidR="008F7DED">
        <w:t>point 3.</w:t>
      </w:r>
    </w:p>
    <w:p w14:paraId="5D41E7AD" w14:textId="77777777" w:rsidR="00E74E58" w:rsidRDefault="0036335D">
      <w:pPr>
        <w:spacing w:after="0" w:line="259" w:lineRule="auto"/>
        <w:ind w:left="0" w:firstLine="0"/>
      </w:pPr>
      <w:r>
        <w:t xml:space="preserve"> </w:t>
      </w:r>
    </w:p>
    <w:p w14:paraId="4461BB6D" w14:textId="77777777" w:rsidR="00E74E58" w:rsidRPr="009D0893" w:rsidRDefault="0036335D" w:rsidP="00CC228F">
      <w:pPr>
        <w:numPr>
          <w:ilvl w:val="0"/>
          <w:numId w:val="1"/>
        </w:numPr>
        <w:spacing w:after="0"/>
        <w:ind w:hanging="720"/>
        <w:rPr>
          <w:b/>
          <w:bCs/>
        </w:rPr>
      </w:pPr>
      <w:r w:rsidRPr="009D0893">
        <w:rPr>
          <w:b/>
          <w:bCs/>
        </w:rPr>
        <w:t xml:space="preserve">Contracts and tendering </w:t>
      </w:r>
    </w:p>
    <w:p w14:paraId="74602DCB" w14:textId="1253E906" w:rsidR="00E74E58" w:rsidRDefault="0036335D">
      <w:pPr>
        <w:spacing w:after="0"/>
        <w:ind w:left="730"/>
      </w:pPr>
      <w:r>
        <w:t xml:space="preserve">The </w:t>
      </w:r>
      <w:r w:rsidR="00AD2C03">
        <w:t xml:space="preserve">Parish Council </w:t>
      </w:r>
      <w:r>
        <w:t xml:space="preserve">has </w:t>
      </w:r>
      <w:r w:rsidR="00F60501">
        <w:t xml:space="preserve">financial regulations </w:t>
      </w:r>
      <w:r>
        <w:t>in place for contract</w:t>
      </w:r>
      <w:r w:rsidR="00AD2C03">
        <w:t>s of seeking 3 quotes</w:t>
      </w:r>
      <w:r>
        <w:t xml:space="preserve"> which is </w:t>
      </w:r>
      <w:r w:rsidR="00F60501">
        <w:t xml:space="preserve">a </w:t>
      </w:r>
      <w:r>
        <w:t>mandatory</w:t>
      </w:r>
      <w:r w:rsidR="00F60501">
        <w:t xml:space="preserve"> default position</w:t>
      </w:r>
      <w:r>
        <w:t xml:space="preserve">. (See standing orders </w:t>
      </w:r>
      <w:r w:rsidR="00F60501">
        <w:t>and financial regulations</w:t>
      </w:r>
      <w:r>
        <w:t xml:space="preserve">). </w:t>
      </w:r>
    </w:p>
    <w:p w14:paraId="28C9C5D9" w14:textId="77777777" w:rsidR="00E74E58" w:rsidRDefault="0036335D">
      <w:pPr>
        <w:spacing w:after="0" w:line="259" w:lineRule="auto"/>
        <w:ind w:left="0" w:firstLine="0"/>
      </w:pPr>
      <w:r>
        <w:t xml:space="preserve"> </w:t>
      </w:r>
    </w:p>
    <w:p w14:paraId="5FB7EE78" w14:textId="77777777" w:rsidR="00E74E58" w:rsidRPr="009D0893" w:rsidRDefault="0036335D" w:rsidP="00CC228F">
      <w:pPr>
        <w:numPr>
          <w:ilvl w:val="0"/>
          <w:numId w:val="1"/>
        </w:numPr>
        <w:spacing w:after="0"/>
        <w:ind w:hanging="720"/>
        <w:rPr>
          <w:b/>
          <w:bCs/>
        </w:rPr>
      </w:pPr>
      <w:r w:rsidRPr="009D0893">
        <w:rPr>
          <w:b/>
          <w:bCs/>
        </w:rPr>
        <w:t xml:space="preserve">Banking arrangements </w:t>
      </w:r>
    </w:p>
    <w:p w14:paraId="2E446D3A" w14:textId="2BCB0834" w:rsidR="00E74E58" w:rsidRDefault="00C9149A">
      <w:pPr>
        <w:spacing w:after="0"/>
        <w:ind w:left="730"/>
      </w:pPr>
      <w:r>
        <w:t xml:space="preserve">There are </w:t>
      </w:r>
      <w:r w:rsidR="000211E4">
        <w:t>5</w:t>
      </w:r>
      <w:r w:rsidR="0036335D">
        <w:t xml:space="preserve"> signatories</w:t>
      </w:r>
      <w:r>
        <w:t xml:space="preserve"> on the banking mandate (</w:t>
      </w:r>
      <w:r w:rsidR="000211E4">
        <w:t>4</w:t>
      </w:r>
      <w:r w:rsidR="00C75210">
        <w:t xml:space="preserve"> </w:t>
      </w:r>
      <w:r>
        <w:t>Councillors and the Clerk</w:t>
      </w:r>
      <w:r w:rsidR="00F44829">
        <w:t>).</w:t>
      </w:r>
      <w:r w:rsidR="0036335D">
        <w:t xml:space="preserve">  Two signatures are required by the bank and in law.  Cheques are only signed at meetings of the </w:t>
      </w:r>
      <w:r w:rsidR="00AD2C03">
        <w:t xml:space="preserve">Parish Council. </w:t>
      </w:r>
      <w:r w:rsidR="0036335D">
        <w:t xml:space="preserve">The </w:t>
      </w:r>
      <w:r w:rsidR="00AD2C03">
        <w:t>C</w:t>
      </w:r>
      <w:r w:rsidR="0036335D">
        <w:t xml:space="preserve">lerk </w:t>
      </w:r>
      <w:r w:rsidR="000211E4">
        <w:t xml:space="preserve">and the Chair </w:t>
      </w:r>
      <w:r w:rsidR="0036335D">
        <w:t>also ha</w:t>
      </w:r>
      <w:r w:rsidR="000211E4">
        <w:t>ve</w:t>
      </w:r>
      <w:r w:rsidR="0036335D">
        <w:t xml:space="preserve"> access to </w:t>
      </w:r>
      <w:r w:rsidR="000211E4">
        <w:t>internet</w:t>
      </w:r>
      <w:r w:rsidR="0036335D">
        <w:t xml:space="preserve"> banking.  </w:t>
      </w:r>
      <w:r w:rsidR="000211E4">
        <w:t>They</w:t>
      </w:r>
      <w:r w:rsidR="0036335D">
        <w:t xml:space="preserve"> </w:t>
      </w:r>
      <w:r w:rsidR="000211E4">
        <w:t>are</w:t>
      </w:r>
      <w:r w:rsidR="0036335D">
        <w:t xml:space="preserve"> the only person</w:t>
      </w:r>
      <w:r w:rsidR="000211E4">
        <w:t>s</w:t>
      </w:r>
      <w:r w:rsidR="0036335D">
        <w:t xml:space="preserve"> registered to use this service. </w:t>
      </w:r>
    </w:p>
    <w:p w14:paraId="121F18AC" w14:textId="77777777" w:rsidR="00E74E58" w:rsidRDefault="0036335D">
      <w:pPr>
        <w:spacing w:after="0" w:line="259" w:lineRule="auto"/>
        <w:ind w:left="720" w:firstLine="0"/>
      </w:pPr>
      <w:r>
        <w:t xml:space="preserve"> </w:t>
      </w:r>
    </w:p>
    <w:p w14:paraId="270686BD" w14:textId="77777777" w:rsidR="000211E4" w:rsidRDefault="0036335D" w:rsidP="000211E4">
      <w:pPr>
        <w:spacing w:after="0"/>
        <w:ind w:left="730"/>
      </w:pPr>
      <w:r>
        <w:t xml:space="preserve">The </w:t>
      </w:r>
      <w:r w:rsidR="00AD2C03">
        <w:t xml:space="preserve">Parish </w:t>
      </w:r>
      <w:r>
        <w:t xml:space="preserve">Council uses the </w:t>
      </w:r>
      <w:r w:rsidR="000211E4">
        <w:t>Faster Payment</w:t>
      </w:r>
      <w:r>
        <w:t xml:space="preserve"> system to make payments</w:t>
      </w:r>
      <w:r w:rsidR="00C9149A">
        <w:t xml:space="preserve">, the measures in place to minimise risks in this process are a password to log on to the banking system and then a </w:t>
      </w:r>
      <w:r w:rsidR="000211E4">
        <w:t>card</w:t>
      </w:r>
      <w:r w:rsidR="00C9149A">
        <w:t xml:space="preserve"> </w:t>
      </w:r>
      <w:r w:rsidR="000211E4">
        <w:t xml:space="preserve">reader </w:t>
      </w:r>
      <w:r w:rsidR="00C9149A">
        <w:t xml:space="preserve">generated pass code, the </w:t>
      </w:r>
      <w:r w:rsidR="000211E4">
        <w:t>card</w:t>
      </w:r>
      <w:r w:rsidR="00C9149A">
        <w:t xml:space="preserve"> itself is password protected. </w:t>
      </w:r>
      <w:r>
        <w:rPr>
          <w:i/>
        </w:rPr>
        <w:t xml:space="preserve"> </w:t>
      </w:r>
      <w:r w:rsidR="000211E4">
        <w:t>A second authority is then required to authorise payments.</w:t>
      </w:r>
    </w:p>
    <w:p w14:paraId="485FB837" w14:textId="77777777" w:rsidR="00E74E58" w:rsidRDefault="0036335D">
      <w:pPr>
        <w:spacing w:after="0" w:line="259" w:lineRule="auto"/>
        <w:ind w:left="0" w:firstLine="0"/>
      </w:pPr>
      <w:r>
        <w:t xml:space="preserve"> </w:t>
      </w:r>
    </w:p>
    <w:p w14:paraId="1B2AF8BD" w14:textId="77777777" w:rsidR="00E74E58" w:rsidRPr="009D0893" w:rsidRDefault="0036335D" w:rsidP="00CC228F">
      <w:pPr>
        <w:numPr>
          <w:ilvl w:val="0"/>
          <w:numId w:val="1"/>
        </w:numPr>
        <w:spacing w:after="0"/>
        <w:ind w:hanging="720"/>
        <w:rPr>
          <w:b/>
          <w:bCs/>
        </w:rPr>
      </w:pPr>
      <w:r w:rsidRPr="009D0893">
        <w:rPr>
          <w:b/>
          <w:bCs/>
        </w:rPr>
        <w:t xml:space="preserve">Bank reconciliation </w:t>
      </w:r>
    </w:p>
    <w:p w14:paraId="5A952D92" w14:textId="25BE6C0A" w:rsidR="00E74E58" w:rsidRDefault="0036335D">
      <w:pPr>
        <w:spacing w:after="0"/>
        <w:ind w:left="730"/>
      </w:pPr>
      <w:r>
        <w:t xml:space="preserve">The </w:t>
      </w:r>
      <w:r w:rsidR="00AD2C03">
        <w:t xml:space="preserve">Parish Council </w:t>
      </w:r>
      <w:r>
        <w:t xml:space="preserve">receives a </w:t>
      </w:r>
      <w:r w:rsidR="000211E4">
        <w:t>quarterly</w:t>
      </w:r>
      <w:r>
        <w:t xml:space="preserve"> budget against spend statement, including </w:t>
      </w:r>
      <w:r w:rsidR="000211E4">
        <w:t xml:space="preserve">monthly </w:t>
      </w:r>
      <w:r>
        <w:t xml:space="preserve">bank balances, and </w:t>
      </w:r>
      <w:r w:rsidR="00AD2C03">
        <w:t xml:space="preserve">there are quarterly independent checks </w:t>
      </w:r>
      <w:r>
        <w:t xml:space="preserve">of bank statements to </w:t>
      </w:r>
      <w:r w:rsidR="00AD2C03">
        <w:t>reconcile with balances reported</w:t>
      </w:r>
      <w:r>
        <w:t xml:space="preserve">. </w:t>
      </w:r>
    </w:p>
    <w:p w14:paraId="28021BBF" w14:textId="77777777" w:rsidR="00E74E58" w:rsidRDefault="0036335D">
      <w:pPr>
        <w:spacing w:after="0" w:line="259" w:lineRule="auto"/>
        <w:ind w:left="720" w:firstLine="0"/>
      </w:pPr>
      <w:r>
        <w:t xml:space="preserve"> </w:t>
      </w:r>
    </w:p>
    <w:p w14:paraId="73EF42D4" w14:textId="77777777" w:rsidR="00E74E58" w:rsidRPr="009D0893" w:rsidRDefault="0036335D" w:rsidP="00CC228F">
      <w:pPr>
        <w:numPr>
          <w:ilvl w:val="0"/>
          <w:numId w:val="1"/>
        </w:numPr>
        <w:spacing w:after="0"/>
        <w:ind w:hanging="720"/>
        <w:rPr>
          <w:b/>
          <w:bCs/>
        </w:rPr>
      </w:pPr>
      <w:r w:rsidRPr="009D0893">
        <w:rPr>
          <w:b/>
          <w:bCs/>
        </w:rPr>
        <w:t xml:space="preserve">Cash book records </w:t>
      </w:r>
    </w:p>
    <w:p w14:paraId="3CE3B40E" w14:textId="0222B9DF" w:rsidR="00E74E58" w:rsidRDefault="0036335D">
      <w:pPr>
        <w:spacing w:after="0"/>
        <w:ind w:left="730"/>
      </w:pPr>
      <w:r>
        <w:t xml:space="preserve">The </w:t>
      </w:r>
      <w:r w:rsidR="00863389">
        <w:t xml:space="preserve">Parish Council uses </w:t>
      </w:r>
      <w:r w:rsidR="000211E4">
        <w:t>a hard copy ledger to</w:t>
      </w:r>
      <w:r w:rsidR="00863389">
        <w:t xml:space="preserve"> manage its financial records.</w:t>
      </w:r>
      <w:r>
        <w:t xml:space="preserve"> </w:t>
      </w:r>
    </w:p>
    <w:p w14:paraId="067F4C70" w14:textId="420EC98F" w:rsidR="00E74E58" w:rsidRDefault="0036335D">
      <w:pPr>
        <w:spacing w:after="0" w:line="259" w:lineRule="auto"/>
        <w:ind w:left="0" w:firstLine="0"/>
      </w:pPr>
      <w:r>
        <w:t xml:space="preserve"> </w:t>
      </w:r>
    </w:p>
    <w:p w14:paraId="4C57593A" w14:textId="77777777" w:rsidR="00863389" w:rsidRDefault="00863389">
      <w:pPr>
        <w:spacing w:after="0" w:line="259" w:lineRule="auto"/>
        <w:ind w:left="0" w:firstLine="0"/>
      </w:pPr>
    </w:p>
    <w:p w14:paraId="5CA425E0" w14:textId="77777777" w:rsidR="00E74E58" w:rsidRPr="009D0893" w:rsidRDefault="0036335D" w:rsidP="00CC228F">
      <w:pPr>
        <w:numPr>
          <w:ilvl w:val="0"/>
          <w:numId w:val="1"/>
        </w:numPr>
        <w:spacing w:after="0"/>
        <w:ind w:hanging="720"/>
        <w:rPr>
          <w:b/>
          <w:bCs/>
        </w:rPr>
      </w:pPr>
      <w:r w:rsidRPr="009D0893">
        <w:rPr>
          <w:b/>
          <w:bCs/>
        </w:rPr>
        <w:lastRenderedPageBreak/>
        <w:t xml:space="preserve">Internal audit </w:t>
      </w:r>
    </w:p>
    <w:p w14:paraId="204DDD44" w14:textId="28D24340" w:rsidR="00E74E58" w:rsidRDefault="0036335D">
      <w:pPr>
        <w:spacing w:after="0"/>
        <w:ind w:left="730"/>
      </w:pPr>
      <w:r>
        <w:t xml:space="preserve">The </w:t>
      </w:r>
      <w:r w:rsidR="00AD2C03">
        <w:t xml:space="preserve">Parish Council </w:t>
      </w:r>
      <w:r>
        <w:t>has appointed an independent internal auditor.  An audit is carried ou</w:t>
      </w:r>
      <w:r w:rsidR="00C9149A">
        <w:t xml:space="preserve">t </w:t>
      </w:r>
      <w:r w:rsidR="000211E4">
        <w:t>at</w:t>
      </w:r>
      <w:r w:rsidR="00C9149A">
        <w:t xml:space="preserve"> year end</w:t>
      </w:r>
    </w:p>
    <w:p w14:paraId="732AA1CA" w14:textId="02F5F5B4" w:rsidR="00C9149A" w:rsidRDefault="0036335D" w:rsidP="00AD2C03">
      <w:pPr>
        <w:spacing w:after="0" w:line="259" w:lineRule="auto"/>
        <w:ind w:left="720" w:firstLine="0"/>
      </w:pPr>
      <w:r>
        <w:t xml:space="preserve"> </w:t>
      </w:r>
    </w:p>
    <w:p w14:paraId="69CEBC6E" w14:textId="77777777" w:rsidR="00AD2C03" w:rsidRDefault="0036335D" w:rsidP="00CC228F">
      <w:pPr>
        <w:numPr>
          <w:ilvl w:val="0"/>
          <w:numId w:val="1"/>
        </w:numPr>
        <w:spacing w:after="0"/>
        <w:ind w:hanging="720"/>
        <w:rPr>
          <w:b/>
          <w:bCs/>
        </w:rPr>
      </w:pPr>
      <w:r w:rsidRPr="009D0893">
        <w:rPr>
          <w:b/>
          <w:bCs/>
        </w:rPr>
        <w:t xml:space="preserve">Internal control </w:t>
      </w:r>
      <w:r w:rsidR="00AD2C03">
        <w:rPr>
          <w:b/>
          <w:bCs/>
        </w:rPr>
        <w:t xml:space="preserve"> </w:t>
      </w:r>
    </w:p>
    <w:p w14:paraId="0F3EE384" w14:textId="3AF2C661" w:rsidR="00E74E58" w:rsidRPr="00AD2C03" w:rsidRDefault="0036335D" w:rsidP="00AD2C03">
      <w:pPr>
        <w:spacing w:after="0"/>
        <w:ind w:left="720" w:firstLine="0"/>
        <w:rPr>
          <w:b/>
          <w:bCs/>
        </w:rPr>
      </w:pPr>
      <w:r>
        <w:t xml:space="preserve">The </w:t>
      </w:r>
      <w:r w:rsidR="00AD2C03">
        <w:t xml:space="preserve">Parish Council </w:t>
      </w:r>
      <w:r>
        <w:t xml:space="preserve">has established a system of internal control </w:t>
      </w:r>
      <w:r w:rsidR="00C9149A">
        <w:t xml:space="preserve">where the Clerk reports in writing </w:t>
      </w:r>
      <w:r w:rsidR="00AD2C03">
        <w:t xml:space="preserve">  </w:t>
      </w:r>
      <w:r w:rsidR="00C9149A">
        <w:t xml:space="preserve">prior to each meeting and verbally at the meeting. All payments are supported by an invoice.  All invoices and payment requests are </w:t>
      </w:r>
      <w:r w:rsidR="000211E4">
        <w:t>provided to</w:t>
      </w:r>
      <w:r w:rsidR="00C9149A">
        <w:t xml:space="preserve"> the Chairman of the meeting at which authority to make payment is given</w:t>
      </w:r>
      <w:r w:rsidR="00C91AF0">
        <w:t xml:space="preserve">. </w:t>
      </w:r>
    </w:p>
    <w:p w14:paraId="0D22E09E" w14:textId="3A4F0CCA" w:rsidR="00E74E58" w:rsidRDefault="00E74E58">
      <w:pPr>
        <w:spacing w:after="0" w:line="259" w:lineRule="auto"/>
        <w:ind w:left="0" w:firstLine="0"/>
      </w:pPr>
    </w:p>
    <w:p w14:paraId="0E0FBBC8" w14:textId="77777777" w:rsidR="00E74E58" w:rsidRPr="009D0893" w:rsidRDefault="0036335D" w:rsidP="00CC228F">
      <w:pPr>
        <w:numPr>
          <w:ilvl w:val="0"/>
          <w:numId w:val="1"/>
        </w:numPr>
        <w:spacing w:after="0"/>
        <w:ind w:hanging="720"/>
        <w:rPr>
          <w:b/>
          <w:bCs/>
        </w:rPr>
      </w:pPr>
      <w:r w:rsidRPr="009D0893">
        <w:rPr>
          <w:b/>
          <w:bCs/>
        </w:rPr>
        <w:t xml:space="preserve">PAYE and Workplace Pensions Compliance </w:t>
      </w:r>
    </w:p>
    <w:p w14:paraId="0CA3ABD8" w14:textId="6BE34FBD" w:rsidR="00E74E58" w:rsidRDefault="0036335D">
      <w:pPr>
        <w:spacing w:after="0"/>
        <w:ind w:left="708" w:hanging="720"/>
      </w:pPr>
      <w:r>
        <w:t xml:space="preserve"> </w:t>
      </w:r>
      <w:r>
        <w:tab/>
        <w:t>The council receives evidence of PAYE payments to HMRC via print outs of the P32 forms</w:t>
      </w:r>
      <w:r w:rsidR="000211E4">
        <w:t>, payslips and bank statements.</w:t>
      </w:r>
      <w:r>
        <w:t xml:space="preserve"> </w:t>
      </w:r>
      <w:r w:rsidR="000211E4">
        <w:t>It complies</w:t>
      </w:r>
      <w:r>
        <w:t xml:space="preserve"> with its duties in respect of automatic enrolment and workplace pensions</w:t>
      </w:r>
      <w:r w:rsidR="000211E4">
        <w:t>.</w:t>
      </w:r>
    </w:p>
    <w:p w14:paraId="7E043C2E" w14:textId="77777777" w:rsidR="00E74E58" w:rsidRDefault="0036335D">
      <w:pPr>
        <w:spacing w:after="0" w:line="259" w:lineRule="auto"/>
        <w:ind w:left="721" w:firstLine="0"/>
      </w:pPr>
      <w:r>
        <w:t xml:space="preserve"> </w:t>
      </w:r>
    </w:p>
    <w:p w14:paraId="0385B231" w14:textId="77777777" w:rsidR="00E74E58" w:rsidRDefault="0036335D">
      <w:pPr>
        <w:spacing w:after="0" w:line="259" w:lineRule="auto"/>
        <w:ind w:left="1" w:firstLine="0"/>
      </w:pPr>
      <w:r>
        <w:t xml:space="preserve"> </w:t>
      </w:r>
    </w:p>
    <w:p w14:paraId="3B11B07B" w14:textId="18E5AE52" w:rsidR="00E74E58" w:rsidRDefault="0036335D">
      <w:pPr>
        <w:spacing w:after="0"/>
        <w:ind w:left="-2"/>
      </w:pPr>
      <w:r>
        <w:t xml:space="preserve">Financial Risk Assessment adopted/reviewed at a meeting of </w:t>
      </w:r>
      <w:r w:rsidR="000211E4">
        <w:t>Yardley Gobion</w:t>
      </w:r>
      <w:r>
        <w:t xml:space="preserve"> Parish Council held on </w:t>
      </w:r>
    </w:p>
    <w:p w14:paraId="0B9574E9" w14:textId="167B31D4" w:rsidR="00A925AF" w:rsidRDefault="00A925AF">
      <w:pPr>
        <w:spacing w:after="0"/>
        <w:ind w:left="-2"/>
      </w:pPr>
    </w:p>
    <w:p w14:paraId="33975A0F" w14:textId="2E0319E3" w:rsidR="00546965" w:rsidRDefault="00AD3000">
      <w:pPr>
        <w:spacing w:after="0"/>
        <w:ind w:left="-2"/>
      </w:pPr>
      <w:r>
        <w:t>4</w:t>
      </w:r>
      <w:r w:rsidRPr="00AD3000">
        <w:rPr>
          <w:vertAlign w:val="superscript"/>
        </w:rPr>
        <w:t>th</w:t>
      </w:r>
      <w:r>
        <w:t xml:space="preserve"> March 2025 – Adopted under Minute Number 5240 8.3h)</w:t>
      </w:r>
    </w:p>
    <w:p w14:paraId="012A86AF" w14:textId="77777777" w:rsidR="00AD3000" w:rsidRDefault="00AD3000">
      <w:pPr>
        <w:spacing w:after="0"/>
        <w:ind w:left="-2"/>
      </w:pPr>
    </w:p>
    <w:p w14:paraId="09028FC7" w14:textId="0E57DD2E" w:rsidR="00AD3000" w:rsidRDefault="00AD3000">
      <w:pPr>
        <w:spacing w:after="0"/>
        <w:ind w:left="-2"/>
      </w:pPr>
      <w:r>
        <w:t>Reviewed and Readopted</w:t>
      </w:r>
    </w:p>
    <w:p w14:paraId="5D88E460" w14:textId="77777777" w:rsidR="00AD3000" w:rsidRDefault="00AD3000">
      <w:pPr>
        <w:spacing w:after="0"/>
        <w:ind w:left="-2"/>
      </w:pPr>
    </w:p>
    <w:p w14:paraId="1ED4CAD9" w14:textId="3E20A19D" w:rsidR="00AD3000" w:rsidRDefault="00AD3000">
      <w:pPr>
        <w:spacing w:after="0"/>
        <w:ind w:left="-2"/>
      </w:pPr>
      <w:r>
        <w:t>16</w:t>
      </w:r>
      <w:r w:rsidRPr="00AD3000">
        <w:rPr>
          <w:vertAlign w:val="superscript"/>
        </w:rPr>
        <w:t>th</w:t>
      </w:r>
      <w:r>
        <w:t xml:space="preserve"> January 2026 – Adopted under Minute Number 5344 8.3f)</w:t>
      </w:r>
    </w:p>
    <w:p w14:paraId="0F5B8C8C" w14:textId="462B7F3F" w:rsidR="00546965" w:rsidRDefault="00546965">
      <w:pPr>
        <w:spacing w:after="0"/>
        <w:ind w:left="-2"/>
      </w:pPr>
    </w:p>
    <w:p w14:paraId="0DBD6A0F" w14:textId="77777777" w:rsidR="00546965" w:rsidRDefault="00546965">
      <w:pPr>
        <w:spacing w:after="0"/>
        <w:ind w:left="-2"/>
      </w:pPr>
    </w:p>
    <w:p w14:paraId="30AC3EBE" w14:textId="77777777" w:rsidR="00E74E58" w:rsidRDefault="0036335D">
      <w:pPr>
        <w:spacing w:after="0" w:line="259" w:lineRule="auto"/>
        <w:ind w:left="1" w:firstLine="0"/>
      </w:pPr>
      <w:r>
        <w:t xml:space="preserve"> </w:t>
      </w:r>
    </w:p>
    <w:p w14:paraId="3D963103" w14:textId="77777777" w:rsidR="00E74E58" w:rsidRDefault="00E74E58">
      <w:pPr>
        <w:sectPr w:rsidR="00E74E58" w:rsidSect="00AF3FC2">
          <w:footerReference w:type="even" r:id="rId8"/>
          <w:footerReference w:type="default" r:id="rId9"/>
          <w:footerReference w:type="first" r:id="rId10"/>
          <w:pgSz w:w="11909" w:h="16834"/>
          <w:pgMar w:top="1440" w:right="725" w:bottom="1440" w:left="720" w:header="720" w:footer="495" w:gutter="0"/>
          <w:cols w:space="720"/>
        </w:sectPr>
      </w:pPr>
    </w:p>
    <w:p w14:paraId="45E3070C" w14:textId="77777777" w:rsidR="00E74E58" w:rsidRDefault="0036335D">
      <w:pPr>
        <w:spacing w:after="0" w:line="259" w:lineRule="auto"/>
        <w:ind w:left="0" w:firstLine="0"/>
      </w:pPr>
      <w:r>
        <w:rPr>
          <w:b/>
          <w:sz w:val="28"/>
        </w:rPr>
        <w:lastRenderedPageBreak/>
        <w:t xml:space="preserve"> </w:t>
      </w:r>
    </w:p>
    <w:p w14:paraId="319231B9" w14:textId="470DC7C7" w:rsidR="00E74E58" w:rsidRDefault="00CE0A09">
      <w:pPr>
        <w:spacing w:after="0" w:line="259" w:lineRule="auto"/>
        <w:ind w:left="17" w:firstLine="0"/>
      </w:pPr>
      <w:r>
        <w:rPr>
          <w:b/>
          <w:sz w:val="28"/>
          <w:u w:val="single" w:color="000000"/>
        </w:rPr>
        <w:t>YARDLEY GOBION</w:t>
      </w:r>
      <w:r w:rsidR="0036335D">
        <w:rPr>
          <w:b/>
          <w:sz w:val="28"/>
          <w:u w:val="single" w:color="000000"/>
        </w:rPr>
        <w:t xml:space="preserve"> PARISH COUNCIL – RISK ASSESSMENT/MANAGEMENT DOCUMENT </w:t>
      </w:r>
    </w:p>
    <w:p w14:paraId="508A624B" w14:textId="77777777" w:rsidR="00E74E58" w:rsidRDefault="0036335D">
      <w:pPr>
        <w:spacing w:after="0" w:line="259" w:lineRule="auto"/>
        <w:ind w:left="94" w:firstLine="0"/>
        <w:jc w:val="center"/>
      </w:pPr>
      <w:r>
        <w:rPr>
          <w:b/>
          <w:sz w:val="28"/>
        </w:rPr>
        <w:t xml:space="preserve"> </w:t>
      </w:r>
    </w:p>
    <w:p w14:paraId="67E9BA26" w14:textId="611B645F" w:rsidR="00E74E58" w:rsidRPr="002765F5" w:rsidRDefault="0036335D" w:rsidP="00CC228F">
      <w:pPr>
        <w:numPr>
          <w:ilvl w:val="1"/>
          <w:numId w:val="1"/>
        </w:numPr>
        <w:spacing w:after="8" w:line="249" w:lineRule="auto"/>
        <w:ind w:hanging="360"/>
        <w:rPr>
          <w:bCs/>
        </w:rPr>
      </w:pPr>
      <w:r w:rsidRPr="002765F5">
        <w:rPr>
          <w:bCs/>
        </w:rPr>
        <w:t xml:space="preserve">Risk assessment is a systematic general examination of the activities of the Parish Council to enable potential risks to be identified. </w:t>
      </w:r>
    </w:p>
    <w:p w14:paraId="0C973B05" w14:textId="77777777" w:rsidR="00E74E58" w:rsidRPr="002765F5" w:rsidRDefault="0036335D" w:rsidP="00CC228F">
      <w:pPr>
        <w:numPr>
          <w:ilvl w:val="1"/>
          <w:numId w:val="1"/>
        </w:numPr>
        <w:spacing w:after="8" w:line="249" w:lineRule="auto"/>
        <w:ind w:hanging="360"/>
        <w:rPr>
          <w:bCs/>
        </w:rPr>
      </w:pPr>
      <w:r w:rsidRPr="002765F5">
        <w:rPr>
          <w:bCs/>
        </w:rPr>
        <w:t xml:space="preserve">The Parish Council, based on the recorded assessment, will take all practical and necessary steps to reduce or eliminate the risks identified. </w:t>
      </w:r>
    </w:p>
    <w:p w14:paraId="20BFE1EB" w14:textId="2E2E9616" w:rsidR="00E74E58" w:rsidRPr="002765F5" w:rsidRDefault="0036335D" w:rsidP="00CC228F">
      <w:pPr>
        <w:numPr>
          <w:ilvl w:val="1"/>
          <w:numId w:val="1"/>
        </w:numPr>
        <w:spacing w:after="0" w:line="249" w:lineRule="auto"/>
        <w:ind w:hanging="360"/>
        <w:rPr>
          <w:bCs/>
        </w:rPr>
      </w:pPr>
      <w:r w:rsidRPr="002765F5">
        <w:rPr>
          <w:bCs/>
        </w:rPr>
        <w:t xml:space="preserve">This document has been produced to enable </w:t>
      </w:r>
      <w:r w:rsidR="00CE0A09">
        <w:rPr>
          <w:bCs/>
        </w:rPr>
        <w:t>Yardley Gobion</w:t>
      </w:r>
      <w:r w:rsidRPr="002765F5">
        <w:rPr>
          <w:bCs/>
        </w:rPr>
        <w:t xml:space="preserve"> Parish Council to assess the risks inherent to its activities and satisfy itself that it has taken all reasonable steps to minimise them. </w:t>
      </w:r>
    </w:p>
    <w:p w14:paraId="7C4AC990" w14:textId="77777777" w:rsidR="00E74E58" w:rsidRDefault="0036335D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4174" w:type="dxa"/>
        <w:tblInd w:w="-108" w:type="dxa"/>
        <w:tblCellMar>
          <w:right w:w="49" w:type="dxa"/>
        </w:tblCellMar>
        <w:tblLook w:val="04A0" w:firstRow="1" w:lastRow="0" w:firstColumn="1" w:lastColumn="0" w:noHBand="0" w:noVBand="1"/>
      </w:tblPr>
      <w:tblGrid>
        <w:gridCol w:w="2243"/>
        <w:gridCol w:w="2698"/>
        <w:gridCol w:w="960"/>
        <w:gridCol w:w="828"/>
        <w:gridCol w:w="3874"/>
        <w:gridCol w:w="828"/>
        <w:gridCol w:w="2743"/>
      </w:tblGrid>
      <w:tr w:rsidR="00E74E58" w14:paraId="24B14F50" w14:textId="77777777" w:rsidTr="00386DFA">
        <w:trPr>
          <w:trHeight w:val="768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874E" w14:textId="77777777" w:rsidR="00E74E58" w:rsidRDefault="0036335D" w:rsidP="00546965">
            <w:pPr>
              <w:spacing w:after="0" w:line="259" w:lineRule="auto"/>
              <w:ind w:left="47" w:firstLine="0"/>
            </w:pPr>
            <w:r>
              <w:rPr>
                <w:b/>
              </w:rPr>
              <w:t xml:space="preserve">AREA   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AE0D" w14:textId="77777777" w:rsidR="00E74E58" w:rsidRDefault="0036335D" w:rsidP="00546965">
            <w:pPr>
              <w:spacing w:after="0" w:line="259" w:lineRule="auto"/>
              <w:ind w:left="45" w:firstLine="0"/>
            </w:pPr>
            <w:r>
              <w:rPr>
                <w:b/>
              </w:rPr>
              <w:t xml:space="preserve">IDENTIFIED RISK 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0615" w14:textId="55294F5F" w:rsidR="00E74E58" w:rsidRDefault="0036335D" w:rsidP="00546965">
            <w:pPr>
              <w:spacing w:after="0" w:line="259" w:lineRule="auto"/>
              <w:ind w:left="125" w:firstLine="0"/>
              <w:jc w:val="center"/>
            </w:pPr>
            <w:r>
              <w:rPr>
                <w:b/>
              </w:rPr>
              <w:t>LEVEL</w:t>
            </w:r>
          </w:p>
          <w:p w14:paraId="092A39E9" w14:textId="2CD6E3BA" w:rsidR="00E74E58" w:rsidRDefault="0036335D" w:rsidP="00546965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>OF</w:t>
            </w:r>
          </w:p>
          <w:p w14:paraId="33FC50CC" w14:textId="4AEB25D8" w:rsidR="00E74E58" w:rsidRDefault="0036335D" w:rsidP="00546965">
            <w:pPr>
              <w:spacing w:after="0" w:line="259" w:lineRule="auto"/>
              <w:ind w:left="216" w:firstLine="0"/>
              <w:jc w:val="center"/>
            </w:pPr>
            <w:r>
              <w:rPr>
                <w:b/>
              </w:rPr>
              <w:t>RISK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481F1" w14:textId="77777777" w:rsidR="00E74E58" w:rsidRDefault="00E74E58" w:rsidP="00546965">
            <w:pPr>
              <w:spacing w:after="160" w:line="259" w:lineRule="auto"/>
              <w:ind w:left="0" w:firstLine="0"/>
            </w:pPr>
          </w:p>
        </w:tc>
        <w:tc>
          <w:tcPr>
            <w:tcW w:w="3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E9E09B" w14:textId="77777777" w:rsidR="00E74E58" w:rsidRDefault="0036335D" w:rsidP="00546965">
            <w:pPr>
              <w:spacing w:after="0" w:line="259" w:lineRule="auto"/>
              <w:ind w:left="905" w:firstLine="0"/>
            </w:pPr>
            <w:r>
              <w:rPr>
                <w:b/>
              </w:rPr>
              <w:t xml:space="preserve">CONTROLS  </w:t>
            </w:r>
          </w:p>
        </w:tc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5D13" w14:textId="77777777" w:rsidR="00E74E58" w:rsidRDefault="0036335D" w:rsidP="00546965">
            <w:pPr>
              <w:spacing w:after="0" w:line="259" w:lineRule="auto"/>
              <w:ind w:left="47" w:firstLine="0"/>
            </w:pPr>
            <w:r>
              <w:rPr>
                <w:b/>
              </w:rPr>
              <w:t xml:space="preserve">ACTION REQUIRED </w:t>
            </w:r>
          </w:p>
        </w:tc>
      </w:tr>
      <w:tr w:rsidR="00E74E58" w14:paraId="60883935" w14:textId="77777777" w:rsidTr="00386DFA">
        <w:trPr>
          <w:trHeight w:val="516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6663" w14:textId="77777777" w:rsidR="00E74E58" w:rsidRPr="002765F5" w:rsidRDefault="0036335D" w:rsidP="00546965">
            <w:pPr>
              <w:spacing w:after="0" w:line="259" w:lineRule="auto"/>
              <w:ind w:left="49" w:firstLine="0"/>
            </w:pPr>
            <w:r w:rsidRPr="002765F5">
              <w:rPr>
                <w:b/>
              </w:rPr>
              <w:t xml:space="preserve">FINANCIAL </w:t>
            </w:r>
          </w:p>
          <w:p w14:paraId="4530B1E4" w14:textId="77777777" w:rsidR="00E74E58" w:rsidRDefault="0036335D" w:rsidP="00546965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4E11" w14:textId="77777777" w:rsidR="00E74E58" w:rsidRDefault="0036335D" w:rsidP="00546965">
            <w:pPr>
              <w:spacing w:after="0" w:line="259" w:lineRule="auto"/>
              <w:ind w:left="105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E500" w14:textId="3A17B00D" w:rsidR="00E74E58" w:rsidRDefault="00E74E58" w:rsidP="00546965">
            <w:pPr>
              <w:spacing w:after="0" w:line="259" w:lineRule="auto"/>
              <w:ind w:left="110" w:firstLine="0"/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CE1088" w14:textId="77777777" w:rsidR="00E74E58" w:rsidRDefault="00E74E58" w:rsidP="00546965">
            <w:pPr>
              <w:spacing w:after="160" w:line="259" w:lineRule="auto"/>
              <w:ind w:left="0" w:firstLine="0"/>
            </w:pPr>
          </w:p>
        </w:tc>
        <w:tc>
          <w:tcPr>
            <w:tcW w:w="3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5D21F4" w14:textId="77777777" w:rsidR="00E74E58" w:rsidRDefault="0036335D" w:rsidP="00546965">
            <w:pPr>
              <w:spacing w:after="0" w:line="259" w:lineRule="auto"/>
              <w:ind w:left="152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3A5F" w14:textId="77777777" w:rsidR="00E74E58" w:rsidRDefault="0036335D" w:rsidP="00546965">
            <w:pPr>
              <w:spacing w:after="0" w:line="259" w:lineRule="auto"/>
              <w:ind w:left="110" w:firstLine="0"/>
            </w:pPr>
            <w:r>
              <w:rPr>
                <w:b/>
              </w:rPr>
              <w:t xml:space="preserve"> </w:t>
            </w:r>
          </w:p>
        </w:tc>
      </w:tr>
      <w:tr w:rsidR="00E74E58" w14:paraId="599F0DA6" w14:textId="77777777" w:rsidTr="00AD2C03">
        <w:trPr>
          <w:trHeight w:val="2040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9944" w14:textId="77777777" w:rsidR="00E74E58" w:rsidRPr="002765F5" w:rsidRDefault="0036335D" w:rsidP="00546965">
            <w:pPr>
              <w:spacing w:after="0" w:line="259" w:lineRule="auto"/>
              <w:ind w:left="108" w:firstLine="0"/>
              <w:rPr>
                <w:bCs/>
              </w:rPr>
            </w:pPr>
            <w:r w:rsidRPr="002765F5">
              <w:rPr>
                <w:bCs/>
              </w:rPr>
              <w:t xml:space="preserve">Precept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BEEF" w14:textId="77777777" w:rsidR="00E74E58" w:rsidRPr="002765F5" w:rsidRDefault="0036335D" w:rsidP="00546965">
            <w:pPr>
              <w:spacing w:after="0" w:line="259" w:lineRule="auto"/>
              <w:ind w:left="108" w:right="61" w:firstLine="0"/>
              <w:rPr>
                <w:bCs/>
              </w:rPr>
            </w:pPr>
            <w:r w:rsidRPr="002765F5">
              <w:rPr>
                <w:bCs/>
              </w:rPr>
              <w:t xml:space="preserve">Adequacy of precept in order for Council to carry out Statutory duties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D2FA" w14:textId="110E4248" w:rsidR="00E74E58" w:rsidRPr="002765F5" w:rsidRDefault="00AD2C03" w:rsidP="00546965">
            <w:pPr>
              <w:spacing w:after="0" w:line="259" w:lineRule="auto"/>
              <w:ind w:left="49" w:firstLine="0"/>
              <w:jc w:val="center"/>
              <w:rPr>
                <w:bCs/>
              </w:rPr>
            </w:pPr>
            <w:r>
              <w:rPr>
                <w:bCs/>
              </w:rPr>
              <w:t>L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56C046" w14:textId="77777777" w:rsidR="00E74E58" w:rsidRPr="002765F5" w:rsidRDefault="0036335D" w:rsidP="00546965">
            <w:pPr>
              <w:spacing w:after="11" w:line="259" w:lineRule="auto"/>
              <w:ind w:left="258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  <w:p w14:paraId="221B1639" w14:textId="77777777" w:rsidR="00E74E58" w:rsidRPr="002765F5" w:rsidRDefault="0036335D" w:rsidP="00546965">
            <w:pPr>
              <w:spacing w:after="266" w:line="259" w:lineRule="auto"/>
              <w:ind w:left="258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  <w:p w14:paraId="0430458E" w14:textId="77777777" w:rsidR="00E74E58" w:rsidRPr="002765F5" w:rsidRDefault="0036335D" w:rsidP="00546965">
            <w:pPr>
              <w:spacing w:after="962" w:line="259" w:lineRule="auto"/>
              <w:ind w:left="259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  <w:p w14:paraId="4AE8F894" w14:textId="77777777" w:rsidR="00E74E58" w:rsidRPr="002765F5" w:rsidRDefault="0036335D" w:rsidP="00546965">
            <w:pPr>
              <w:spacing w:after="0" w:line="259" w:lineRule="auto"/>
              <w:ind w:left="219" w:firstLine="0"/>
              <w:rPr>
                <w:bCs/>
              </w:rPr>
            </w:pPr>
            <w:r w:rsidRPr="002765F5">
              <w:rPr>
                <w:bCs/>
              </w:rPr>
              <w:t xml:space="preserve"> </w:t>
            </w:r>
          </w:p>
        </w:tc>
        <w:tc>
          <w:tcPr>
            <w:tcW w:w="3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FF13F0" w14:textId="77777777" w:rsidR="00B469EA" w:rsidRDefault="0036335D" w:rsidP="00546965">
            <w:pPr>
              <w:spacing w:after="10" w:line="245" w:lineRule="auto"/>
              <w:ind w:left="0" w:right="704" w:firstLine="0"/>
              <w:rPr>
                <w:bCs/>
              </w:rPr>
            </w:pPr>
            <w:r w:rsidRPr="002765F5">
              <w:rPr>
                <w:bCs/>
              </w:rPr>
              <w:t xml:space="preserve">Annual budget produced </w:t>
            </w:r>
          </w:p>
          <w:p w14:paraId="5A61A774" w14:textId="7CD1AF1D" w:rsidR="00386DFA" w:rsidRPr="002765F5" w:rsidRDefault="0036335D" w:rsidP="00546965">
            <w:pPr>
              <w:spacing w:after="10" w:line="245" w:lineRule="auto"/>
              <w:ind w:left="0" w:right="704" w:firstLine="0"/>
              <w:rPr>
                <w:bCs/>
              </w:rPr>
            </w:pPr>
            <w:r w:rsidRPr="002765F5">
              <w:rPr>
                <w:bCs/>
              </w:rPr>
              <w:t xml:space="preserve">Council receives </w:t>
            </w:r>
            <w:r w:rsidR="00CE0A09">
              <w:rPr>
                <w:bCs/>
              </w:rPr>
              <w:t>quarterly</w:t>
            </w:r>
            <w:r w:rsidRPr="002765F5">
              <w:rPr>
                <w:bCs/>
              </w:rPr>
              <w:t xml:space="preserve"> budget report. </w:t>
            </w:r>
          </w:p>
          <w:p w14:paraId="35D58332" w14:textId="5513670A" w:rsidR="00E74E58" w:rsidRPr="002765F5" w:rsidRDefault="00CE0A09" w:rsidP="00546965">
            <w:pPr>
              <w:spacing w:after="251" w:line="239" w:lineRule="auto"/>
              <w:ind w:left="0" w:firstLine="0"/>
              <w:rPr>
                <w:bCs/>
              </w:rPr>
            </w:pPr>
            <w:r>
              <w:rPr>
                <w:bCs/>
              </w:rPr>
              <w:t>Quarterly</w:t>
            </w:r>
            <w:r w:rsidR="0036335D" w:rsidRPr="002765F5">
              <w:rPr>
                <w:bCs/>
              </w:rPr>
              <w:t xml:space="preserve"> information and budget monitoring allow Council to estimate standing costs and costs of projects for the subsequent years.</w:t>
            </w:r>
          </w:p>
        </w:tc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DBD2" w14:textId="77777777" w:rsidR="00E74E58" w:rsidRPr="002765F5" w:rsidRDefault="0036335D" w:rsidP="00CC228F">
            <w:pPr>
              <w:numPr>
                <w:ilvl w:val="0"/>
                <w:numId w:val="2"/>
              </w:numPr>
              <w:spacing w:after="0" w:line="259" w:lineRule="auto"/>
              <w:ind w:hanging="360"/>
              <w:rPr>
                <w:bCs/>
              </w:rPr>
            </w:pPr>
            <w:r w:rsidRPr="002765F5">
              <w:rPr>
                <w:bCs/>
              </w:rPr>
              <w:t xml:space="preserve">No action required.  </w:t>
            </w:r>
          </w:p>
          <w:p w14:paraId="16FBEC25" w14:textId="2B2674CC" w:rsidR="00E74E58" w:rsidRPr="002765F5" w:rsidRDefault="0036335D" w:rsidP="00CC228F">
            <w:pPr>
              <w:numPr>
                <w:ilvl w:val="0"/>
                <w:numId w:val="2"/>
              </w:numPr>
              <w:spacing w:after="0" w:line="259" w:lineRule="auto"/>
              <w:ind w:hanging="360"/>
              <w:rPr>
                <w:bCs/>
              </w:rPr>
            </w:pPr>
            <w:r w:rsidRPr="002765F5">
              <w:rPr>
                <w:bCs/>
              </w:rPr>
              <w:t>Existing procedure</w:t>
            </w:r>
            <w:r w:rsidR="00546965" w:rsidRPr="002765F5">
              <w:rPr>
                <w:bCs/>
              </w:rPr>
              <w:t xml:space="preserve"> </w:t>
            </w:r>
            <w:r w:rsidRPr="002765F5">
              <w:rPr>
                <w:bCs/>
              </w:rPr>
              <w:t xml:space="preserve">adequate </w:t>
            </w:r>
          </w:p>
        </w:tc>
      </w:tr>
      <w:tr w:rsidR="00E74E58" w14:paraId="1367E891" w14:textId="77777777" w:rsidTr="00386DFA">
        <w:trPr>
          <w:trHeight w:val="1051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7AB6" w14:textId="77777777" w:rsidR="00E74E58" w:rsidRPr="002765F5" w:rsidRDefault="0036335D" w:rsidP="00546965">
            <w:pPr>
              <w:spacing w:after="0" w:line="259" w:lineRule="auto"/>
              <w:ind w:left="108" w:firstLine="0"/>
              <w:rPr>
                <w:bCs/>
              </w:rPr>
            </w:pPr>
            <w:r w:rsidRPr="002765F5">
              <w:rPr>
                <w:bCs/>
              </w:rPr>
              <w:t xml:space="preserve">Financial Records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770E" w14:textId="77777777" w:rsidR="00E74E58" w:rsidRPr="002765F5" w:rsidRDefault="0036335D" w:rsidP="00546965">
            <w:pPr>
              <w:spacing w:after="0" w:line="259" w:lineRule="auto"/>
              <w:ind w:left="108" w:firstLine="0"/>
              <w:rPr>
                <w:bCs/>
              </w:rPr>
            </w:pPr>
            <w:r w:rsidRPr="002765F5">
              <w:rPr>
                <w:bCs/>
              </w:rPr>
              <w:t xml:space="preserve">Inadequate records leading to financial irregularities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0CE1" w14:textId="0C1A0910" w:rsidR="00E74E58" w:rsidRPr="002765F5" w:rsidRDefault="0036335D" w:rsidP="00546965">
            <w:pPr>
              <w:spacing w:after="0" w:line="259" w:lineRule="auto"/>
              <w:ind w:left="49" w:firstLine="0"/>
              <w:jc w:val="center"/>
              <w:rPr>
                <w:bCs/>
              </w:rPr>
            </w:pPr>
            <w:r w:rsidRPr="002765F5">
              <w:rPr>
                <w:bCs/>
              </w:rPr>
              <w:t>L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607CE" w14:textId="77777777" w:rsidR="00E74E58" w:rsidRPr="002765F5" w:rsidRDefault="0036335D" w:rsidP="00546965">
            <w:pPr>
              <w:spacing w:after="520" w:line="259" w:lineRule="auto"/>
              <w:ind w:left="258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  <w:p w14:paraId="00662B2D" w14:textId="1CD53B1B" w:rsidR="00E74E58" w:rsidRPr="002765F5" w:rsidRDefault="00E74E58" w:rsidP="00546965">
            <w:pPr>
              <w:spacing w:after="0" w:line="259" w:lineRule="auto"/>
              <w:ind w:left="258" w:firstLine="0"/>
              <w:rPr>
                <w:bCs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931FCF" w14:textId="77777777" w:rsidR="00E74E58" w:rsidRPr="002765F5" w:rsidRDefault="0036335D" w:rsidP="00546965">
            <w:pPr>
              <w:spacing w:after="16" w:line="23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Financial Regulations sets out requirement for production of records at meetings. </w:t>
            </w:r>
          </w:p>
          <w:p w14:paraId="29382676" w14:textId="77777777" w:rsidR="00E74E58" w:rsidRPr="002765F5" w:rsidRDefault="0036335D" w:rsidP="00546965">
            <w:pPr>
              <w:spacing w:after="0" w:line="25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 </w:t>
            </w:r>
          </w:p>
        </w:tc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520F" w14:textId="77777777" w:rsidR="00E74E58" w:rsidRPr="002765F5" w:rsidRDefault="0036335D" w:rsidP="00CC228F">
            <w:pPr>
              <w:numPr>
                <w:ilvl w:val="0"/>
                <w:numId w:val="3"/>
              </w:numPr>
              <w:spacing w:after="0" w:line="259" w:lineRule="auto"/>
              <w:ind w:hanging="423"/>
              <w:rPr>
                <w:bCs/>
              </w:rPr>
            </w:pPr>
            <w:r w:rsidRPr="002765F5">
              <w:rPr>
                <w:bCs/>
              </w:rPr>
              <w:t xml:space="preserve">No action required. </w:t>
            </w:r>
          </w:p>
          <w:p w14:paraId="27E0F772" w14:textId="77777777" w:rsidR="00E74E58" w:rsidRPr="002765F5" w:rsidRDefault="0036335D" w:rsidP="00CC228F">
            <w:pPr>
              <w:numPr>
                <w:ilvl w:val="0"/>
                <w:numId w:val="3"/>
              </w:numPr>
              <w:spacing w:after="0" w:line="259" w:lineRule="auto"/>
              <w:ind w:hanging="423"/>
              <w:rPr>
                <w:bCs/>
              </w:rPr>
            </w:pPr>
            <w:r w:rsidRPr="002765F5">
              <w:rPr>
                <w:bCs/>
              </w:rPr>
              <w:t xml:space="preserve">Existing procedure </w:t>
            </w:r>
          </w:p>
          <w:p w14:paraId="7C819CC3" w14:textId="77777777" w:rsidR="00E74E58" w:rsidRPr="002765F5" w:rsidRDefault="0036335D" w:rsidP="00546965">
            <w:pPr>
              <w:spacing w:after="0" w:line="259" w:lineRule="auto"/>
              <w:ind w:left="828" w:firstLine="0"/>
              <w:rPr>
                <w:bCs/>
              </w:rPr>
            </w:pPr>
            <w:r w:rsidRPr="002765F5">
              <w:rPr>
                <w:bCs/>
              </w:rPr>
              <w:t xml:space="preserve">adequate </w:t>
            </w:r>
          </w:p>
        </w:tc>
      </w:tr>
      <w:tr w:rsidR="00E74E58" w14:paraId="75911F8D" w14:textId="77777777" w:rsidTr="00386DFA">
        <w:trPr>
          <w:trHeight w:val="545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C2BE" w14:textId="5FB08727" w:rsidR="00E74E58" w:rsidRPr="002765F5" w:rsidRDefault="00AD2C03" w:rsidP="002765F5">
            <w:pPr>
              <w:spacing w:after="0" w:line="259" w:lineRule="auto"/>
              <w:rPr>
                <w:bCs/>
              </w:rPr>
            </w:pPr>
            <w:r>
              <w:rPr>
                <w:bCs/>
              </w:rPr>
              <w:t xml:space="preserve"> </w:t>
            </w:r>
            <w:r w:rsidR="0036335D" w:rsidRPr="002765F5">
              <w:rPr>
                <w:bCs/>
              </w:rPr>
              <w:t xml:space="preserve">Bank and banking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B21E" w14:textId="77777777" w:rsidR="00E74E58" w:rsidRPr="002765F5" w:rsidRDefault="0036335D" w:rsidP="00546965">
            <w:pPr>
              <w:spacing w:after="0" w:line="259" w:lineRule="auto"/>
              <w:ind w:left="108" w:firstLine="0"/>
              <w:rPr>
                <w:bCs/>
              </w:rPr>
            </w:pPr>
            <w:r w:rsidRPr="002765F5">
              <w:rPr>
                <w:bCs/>
              </w:rPr>
              <w:t xml:space="preserve">Inadequate checks/ bank mistakes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DA21" w14:textId="5DDA7464" w:rsidR="00E74E58" w:rsidRPr="002765F5" w:rsidRDefault="0036335D" w:rsidP="00546965">
            <w:pPr>
              <w:spacing w:after="0" w:line="259" w:lineRule="auto"/>
              <w:ind w:left="49" w:firstLine="0"/>
              <w:jc w:val="center"/>
              <w:rPr>
                <w:bCs/>
              </w:rPr>
            </w:pPr>
            <w:r w:rsidRPr="002765F5">
              <w:rPr>
                <w:bCs/>
              </w:rPr>
              <w:t>L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DE46E" w14:textId="77777777" w:rsidR="00E74E58" w:rsidRPr="002765F5" w:rsidRDefault="0036335D" w:rsidP="00546965">
            <w:pPr>
              <w:spacing w:after="0" w:line="259" w:lineRule="auto"/>
              <w:ind w:left="258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  <w:p w14:paraId="50A9626D" w14:textId="013C7B4D" w:rsidR="0036335D" w:rsidRPr="002765F5" w:rsidRDefault="0036335D" w:rsidP="00386DFA">
            <w:pPr>
              <w:spacing w:after="0" w:line="259" w:lineRule="auto"/>
              <w:ind w:left="0" w:firstLine="0"/>
              <w:rPr>
                <w:bCs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38FC16" w14:textId="77777777" w:rsidR="00386DFA" w:rsidRDefault="0036335D" w:rsidP="00386DFA">
            <w:pPr>
              <w:spacing w:after="0" w:line="25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Financial Regulations set out setting out banking requirements and controls in place for electronic banking. </w:t>
            </w:r>
          </w:p>
          <w:p w14:paraId="112A1D9B" w14:textId="0E5DD9CC" w:rsidR="0036335D" w:rsidRPr="00386DFA" w:rsidRDefault="00E671E0" w:rsidP="00386DFA">
            <w:pPr>
              <w:spacing w:after="0" w:line="259" w:lineRule="auto"/>
              <w:ind w:left="0" w:firstLine="0"/>
              <w:rPr>
                <w:bCs/>
              </w:rPr>
            </w:pPr>
            <w:r>
              <w:rPr>
                <w:bCs/>
              </w:rPr>
              <w:t>Quarterly</w:t>
            </w:r>
            <w:r w:rsidR="0036335D" w:rsidRPr="00386DFA">
              <w:rPr>
                <w:bCs/>
              </w:rPr>
              <w:t xml:space="preserve"> bank reconciliation statement</w:t>
            </w:r>
          </w:p>
        </w:tc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7F1B" w14:textId="77777777" w:rsidR="0036335D" w:rsidRPr="002765F5" w:rsidRDefault="0036335D" w:rsidP="00CC228F">
            <w:pPr>
              <w:numPr>
                <w:ilvl w:val="0"/>
                <w:numId w:val="4"/>
              </w:numPr>
              <w:spacing w:after="0" w:line="259" w:lineRule="auto"/>
              <w:ind w:hanging="360"/>
              <w:rPr>
                <w:bCs/>
              </w:rPr>
            </w:pPr>
            <w:r w:rsidRPr="002765F5">
              <w:rPr>
                <w:bCs/>
              </w:rPr>
              <w:t xml:space="preserve">No action required. </w:t>
            </w:r>
          </w:p>
          <w:p w14:paraId="021EE057" w14:textId="77777777" w:rsidR="00E74E58" w:rsidRPr="002765F5" w:rsidRDefault="0036335D" w:rsidP="00CC228F">
            <w:pPr>
              <w:numPr>
                <w:ilvl w:val="0"/>
                <w:numId w:val="4"/>
              </w:numPr>
              <w:spacing w:after="0" w:line="259" w:lineRule="auto"/>
              <w:ind w:hanging="360"/>
              <w:rPr>
                <w:bCs/>
              </w:rPr>
            </w:pPr>
            <w:r w:rsidRPr="002765F5">
              <w:rPr>
                <w:bCs/>
              </w:rPr>
              <w:t>Existing procedure adequate</w:t>
            </w:r>
          </w:p>
        </w:tc>
      </w:tr>
      <w:tr w:rsidR="0036335D" w14:paraId="37E8C775" w14:textId="77777777" w:rsidTr="00386DFA">
        <w:tblPrEx>
          <w:tblCellMar>
            <w:right w:w="56" w:type="dxa"/>
          </w:tblCellMar>
        </w:tblPrEx>
        <w:trPr>
          <w:trHeight w:val="1303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5C09" w14:textId="77777777" w:rsidR="0036335D" w:rsidRPr="002765F5" w:rsidRDefault="0036335D" w:rsidP="00546965">
            <w:pPr>
              <w:spacing w:after="0" w:line="25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lastRenderedPageBreak/>
              <w:t xml:space="preserve">Reporting and Auditing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A0C2" w14:textId="77777777" w:rsidR="0036335D" w:rsidRPr="002765F5" w:rsidRDefault="0036335D" w:rsidP="00546965">
            <w:pPr>
              <w:spacing w:after="0" w:line="259" w:lineRule="auto"/>
              <w:ind w:left="108" w:firstLine="0"/>
              <w:rPr>
                <w:bCs/>
              </w:rPr>
            </w:pPr>
            <w:r w:rsidRPr="002765F5">
              <w:rPr>
                <w:bCs/>
              </w:rPr>
              <w:t xml:space="preserve">Communication of information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03FF" w14:textId="20B00868" w:rsidR="0036335D" w:rsidRPr="002765F5" w:rsidRDefault="0036335D" w:rsidP="00546965">
            <w:pPr>
              <w:spacing w:after="0" w:line="259" w:lineRule="auto"/>
              <w:ind w:left="57" w:firstLine="0"/>
              <w:jc w:val="center"/>
              <w:rPr>
                <w:bCs/>
              </w:rPr>
            </w:pPr>
            <w:r w:rsidRPr="002765F5">
              <w:rPr>
                <w:bCs/>
              </w:rPr>
              <w:t>L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D3F74" w14:textId="77777777" w:rsidR="0036335D" w:rsidRPr="002765F5" w:rsidRDefault="0036335D" w:rsidP="00546965">
            <w:pPr>
              <w:spacing w:after="520" w:line="259" w:lineRule="auto"/>
              <w:ind w:left="266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  <w:p w14:paraId="29081B9C" w14:textId="77777777" w:rsidR="0036335D" w:rsidRPr="002765F5" w:rsidRDefault="0036335D" w:rsidP="00546965">
            <w:pPr>
              <w:spacing w:after="0" w:line="259" w:lineRule="auto"/>
              <w:ind w:left="266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  <w:p w14:paraId="3717FAAD" w14:textId="77777777" w:rsidR="0036335D" w:rsidRPr="002765F5" w:rsidRDefault="0036335D" w:rsidP="00546965">
            <w:pPr>
              <w:spacing w:after="0" w:line="259" w:lineRule="auto"/>
              <w:ind w:left="108" w:firstLine="0"/>
              <w:rPr>
                <w:bCs/>
              </w:rPr>
            </w:pPr>
            <w:r w:rsidRPr="002765F5">
              <w:rPr>
                <w:bCs/>
              </w:rPr>
              <w:t xml:space="preserve"> </w:t>
            </w:r>
          </w:p>
        </w:tc>
        <w:tc>
          <w:tcPr>
            <w:tcW w:w="3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F891DF" w14:textId="65187B21" w:rsidR="0036335D" w:rsidRPr="002765F5" w:rsidRDefault="0036335D" w:rsidP="00546965">
            <w:pPr>
              <w:spacing w:after="16" w:line="23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Financial matters are a regular item on the </w:t>
            </w:r>
            <w:r w:rsidR="00AD2C03">
              <w:rPr>
                <w:bCs/>
              </w:rPr>
              <w:t>a</w:t>
            </w:r>
            <w:r w:rsidRPr="002765F5">
              <w:rPr>
                <w:bCs/>
              </w:rPr>
              <w:t>genda of the Council</w:t>
            </w:r>
            <w:r w:rsidR="00E671E0">
              <w:rPr>
                <w:bCs/>
              </w:rPr>
              <w:t>’s</w:t>
            </w:r>
            <w:r w:rsidRPr="002765F5">
              <w:rPr>
                <w:bCs/>
              </w:rPr>
              <w:t xml:space="preserve"> monthly meeting. </w:t>
            </w:r>
          </w:p>
          <w:p w14:paraId="3400D561" w14:textId="64EF20CB" w:rsidR="0036335D" w:rsidRPr="002765F5" w:rsidRDefault="0036335D" w:rsidP="00546965">
            <w:pPr>
              <w:spacing w:after="0" w:line="25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Monthly checks by Councillors </w:t>
            </w:r>
            <w:r w:rsidR="009D0893">
              <w:rPr>
                <w:bCs/>
              </w:rPr>
              <w:t>in PC meetings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6BB03" w14:textId="77777777" w:rsidR="0036335D" w:rsidRPr="002765F5" w:rsidRDefault="0036335D" w:rsidP="00546965">
            <w:pPr>
              <w:spacing w:after="14" w:line="259" w:lineRule="auto"/>
              <w:ind w:left="266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  <w:p w14:paraId="60413496" w14:textId="77777777" w:rsidR="0036335D" w:rsidRPr="002765F5" w:rsidRDefault="0036335D" w:rsidP="00546965">
            <w:pPr>
              <w:spacing w:after="0" w:line="259" w:lineRule="auto"/>
              <w:ind w:left="266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8B37CF" w14:textId="77777777" w:rsidR="0036335D" w:rsidRPr="002765F5" w:rsidRDefault="0036335D" w:rsidP="00546965">
            <w:pPr>
              <w:spacing w:after="0" w:line="25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No action required.  Existing procedure adequate </w:t>
            </w:r>
          </w:p>
        </w:tc>
      </w:tr>
      <w:tr w:rsidR="0036335D" w14:paraId="71C3626C" w14:textId="77777777" w:rsidTr="00386DFA">
        <w:tblPrEx>
          <w:tblCellMar>
            <w:right w:w="56" w:type="dxa"/>
          </w:tblCellMar>
        </w:tblPrEx>
        <w:trPr>
          <w:trHeight w:val="2064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A360" w14:textId="77777777" w:rsidR="0036335D" w:rsidRPr="002765F5" w:rsidRDefault="0036335D" w:rsidP="00546965">
            <w:pPr>
              <w:spacing w:after="0" w:line="25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Wages and associated costs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8BD8" w14:textId="77777777" w:rsidR="0036335D" w:rsidRPr="002765F5" w:rsidRDefault="0036335D" w:rsidP="00546965">
            <w:pPr>
              <w:spacing w:after="0" w:line="240" w:lineRule="auto"/>
              <w:ind w:left="108" w:firstLine="0"/>
              <w:rPr>
                <w:bCs/>
              </w:rPr>
            </w:pPr>
            <w:r w:rsidRPr="002765F5">
              <w:rPr>
                <w:bCs/>
              </w:rPr>
              <w:t xml:space="preserve">Salaries paid incorrectly </w:t>
            </w:r>
          </w:p>
          <w:p w14:paraId="54619B95" w14:textId="77777777" w:rsidR="0036335D" w:rsidRPr="002765F5" w:rsidRDefault="0036335D" w:rsidP="00546965">
            <w:pPr>
              <w:spacing w:after="0" w:line="259" w:lineRule="auto"/>
              <w:ind w:left="0" w:right="204" w:firstLine="0"/>
              <w:rPr>
                <w:bCs/>
              </w:rPr>
            </w:pPr>
            <w:r w:rsidRPr="002765F5">
              <w:rPr>
                <w:bCs/>
              </w:rPr>
              <w:t xml:space="preserve"> </w:t>
            </w:r>
          </w:p>
          <w:p w14:paraId="744E95D6" w14:textId="77777777" w:rsidR="00AD2C03" w:rsidRDefault="00AD2C03" w:rsidP="00546965">
            <w:pPr>
              <w:spacing w:after="0" w:line="259" w:lineRule="auto"/>
              <w:ind w:left="108" w:firstLine="0"/>
              <w:rPr>
                <w:bCs/>
              </w:rPr>
            </w:pPr>
          </w:p>
          <w:p w14:paraId="28E1C115" w14:textId="77777777" w:rsidR="00AD2C03" w:rsidRDefault="00AD2C03" w:rsidP="00546965">
            <w:pPr>
              <w:spacing w:after="0" w:line="259" w:lineRule="auto"/>
              <w:ind w:left="108" w:firstLine="0"/>
              <w:rPr>
                <w:bCs/>
              </w:rPr>
            </w:pPr>
          </w:p>
          <w:p w14:paraId="3F9A9339" w14:textId="05D71F8B" w:rsidR="0036335D" w:rsidRPr="002765F5" w:rsidRDefault="0036335D" w:rsidP="00546965">
            <w:pPr>
              <w:spacing w:after="0" w:line="259" w:lineRule="auto"/>
              <w:ind w:left="108" w:firstLine="0"/>
              <w:rPr>
                <w:bCs/>
              </w:rPr>
            </w:pPr>
            <w:r w:rsidRPr="002765F5">
              <w:rPr>
                <w:bCs/>
              </w:rPr>
              <w:t xml:space="preserve">Incorrect HMRC NI and </w:t>
            </w:r>
          </w:p>
          <w:p w14:paraId="280EC15C" w14:textId="77777777" w:rsidR="0036335D" w:rsidRPr="002765F5" w:rsidRDefault="0036335D" w:rsidP="00546965">
            <w:pPr>
              <w:spacing w:after="0" w:line="259" w:lineRule="auto"/>
              <w:ind w:left="108" w:firstLine="0"/>
              <w:rPr>
                <w:bCs/>
              </w:rPr>
            </w:pPr>
            <w:r w:rsidRPr="002765F5">
              <w:rPr>
                <w:bCs/>
              </w:rPr>
              <w:t xml:space="preserve">PAYE payments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9D1E" w14:textId="1C3F3CB9" w:rsidR="0036335D" w:rsidRPr="002765F5" w:rsidRDefault="0036335D" w:rsidP="00546965">
            <w:pPr>
              <w:spacing w:after="0" w:line="259" w:lineRule="auto"/>
              <w:ind w:left="57" w:firstLine="0"/>
              <w:jc w:val="center"/>
              <w:rPr>
                <w:bCs/>
              </w:rPr>
            </w:pPr>
            <w:r w:rsidRPr="002765F5">
              <w:rPr>
                <w:bCs/>
              </w:rPr>
              <w:t>L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C478AB" w14:textId="77777777" w:rsidR="0036335D" w:rsidRPr="002765F5" w:rsidRDefault="0036335D" w:rsidP="00546965">
            <w:pPr>
              <w:spacing w:after="456" w:line="259" w:lineRule="auto"/>
              <w:ind w:left="266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  <w:p w14:paraId="4155F9C2" w14:textId="77777777" w:rsidR="0036335D" w:rsidRPr="002765F5" w:rsidRDefault="0036335D" w:rsidP="00546965">
            <w:pPr>
              <w:spacing w:after="42" w:line="259" w:lineRule="auto"/>
              <w:ind w:left="108" w:firstLine="0"/>
              <w:rPr>
                <w:bCs/>
              </w:rPr>
            </w:pPr>
            <w:r w:rsidRPr="002765F5">
              <w:rPr>
                <w:bCs/>
              </w:rPr>
              <w:t xml:space="preserve"> </w:t>
            </w:r>
          </w:p>
          <w:p w14:paraId="1A5B65D0" w14:textId="77777777" w:rsidR="0036335D" w:rsidRPr="002765F5" w:rsidRDefault="0036335D" w:rsidP="00546965">
            <w:pPr>
              <w:spacing w:after="0" w:line="259" w:lineRule="auto"/>
              <w:ind w:left="266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</w:tc>
        <w:tc>
          <w:tcPr>
            <w:tcW w:w="3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5DAA57" w14:textId="77777777" w:rsidR="0036335D" w:rsidRPr="002765F5" w:rsidRDefault="0036335D" w:rsidP="00546965">
            <w:pPr>
              <w:spacing w:after="271" w:line="238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Salary payments included in monthly invoices listed for payment checked by designated Councillor. </w:t>
            </w:r>
          </w:p>
          <w:p w14:paraId="075C93EA" w14:textId="7D1CEE26" w:rsidR="0036335D" w:rsidRPr="002765F5" w:rsidRDefault="0036335D" w:rsidP="00546965">
            <w:pPr>
              <w:spacing w:after="0" w:line="25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HMRC </w:t>
            </w:r>
            <w:r w:rsidR="00CE0A09">
              <w:rPr>
                <w:bCs/>
              </w:rPr>
              <w:t>monthly</w:t>
            </w:r>
            <w:r w:rsidRPr="002765F5">
              <w:rPr>
                <w:bCs/>
              </w:rPr>
              <w:t xml:space="preserve"> payments </w:t>
            </w:r>
            <w:r w:rsidR="00E671E0">
              <w:rPr>
                <w:bCs/>
              </w:rPr>
              <w:t xml:space="preserve">calculated by payroll provider and </w:t>
            </w:r>
            <w:r w:rsidRPr="002765F5">
              <w:rPr>
                <w:bCs/>
              </w:rPr>
              <w:t xml:space="preserve">included in monthly invoices listed for payment.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3365A" w14:textId="77777777" w:rsidR="0036335D" w:rsidRPr="002765F5" w:rsidRDefault="0036335D" w:rsidP="00546965">
            <w:pPr>
              <w:spacing w:after="14" w:line="259" w:lineRule="auto"/>
              <w:ind w:left="266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  <w:p w14:paraId="6168D2F7" w14:textId="77777777" w:rsidR="0036335D" w:rsidRPr="002765F5" w:rsidRDefault="0036335D" w:rsidP="00546965">
            <w:pPr>
              <w:spacing w:after="0" w:line="259" w:lineRule="auto"/>
              <w:ind w:left="266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723762" w14:textId="77777777" w:rsidR="0036335D" w:rsidRPr="002765F5" w:rsidRDefault="0036335D" w:rsidP="00546965">
            <w:pPr>
              <w:spacing w:after="0" w:line="25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No action required.  Existing procedure adequate </w:t>
            </w:r>
          </w:p>
        </w:tc>
      </w:tr>
      <w:tr w:rsidR="0036335D" w14:paraId="0BD75097" w14:textId="77777777" w:rsidTr="00386DFA">
        <w:tblPrEx>
          <w:tblCellMar>
            <w:right w:w="56" w:type="dxa"/>
          </w:tblCellMar>
        </w:tblPrEx>
        <w:trPr>
          <w:trHeight w:val="2064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AF6F" w14:textId="77777777" w:rsidR="0036335D" w:rsidRPr="002765F5" w:rsidRDefault="0036335D" w:rsidP="00546965">
            <w:pPr>
              <w:spacing w:after="0" w:line="25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Best Value Accountability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2C3C" w14:textId="77777777" w:rsidR="0036335D" w:rsidRPr="002765F5" w:rsidRDefault="0036335D" w:rsidP="00546965">
            <w:pPr>
              <w:spacing w:after="0" w:line="240" w:lineRule="auto"/>
              <w:ind w:left="108" w:firstLine="0"/>
              <w:rPr>
                <w:bCs/>
              </w:rPr>
            </w:pPr>
            <w:r w:rsidRPr="002765F5">
              <w:rPr>
                <w:bCs/>
              </w:rPr>
              <w:t xml:space="preserve">Work awarded incorrectly. </w:t>
            </w:r>
          </w:p>
          <w:p w14:paraId="6A43DDD3" w14:textId="77777777" w:rsidR="0036335D" w:rsidRPr="002765F5" w:rsidRDefault="0036335D" w:rsidP="00546965">
            <w:pPr>
              <w:spacing w:after="0" w:line="259" w:lineRule="auto"/>
              <w:ind w:left="108" w:firstLine="0"/>
              <w:rPr>
                <w:bCs/>
              </w:rPr>
            </w:pPr>
            <w:r w:rsidRPr="002765F5">
              <w:rPr>
                <w:bCs/>
              </w:rPr>
              <w:t xml:space="preserve"> </w:t>
            </w:r>
          </w:p>
          <w:p w14:paraId="48A1D460" w14:textId="77777777" w:rsidR="0036335D" w:rsidRPr="002765F5" w:rsidRDefault="0036335D" w:rsidP="00546965">
            <w:pPr>
              <w:spacing w:after="0" w:line="259" w:lineRule="auto"/>
              <w:ind w:left="108" w:firstLine="0"/>
              <w:rPr>
                <w:bCs/>
              </w:rPr>
            </w:pPr>
            <w:r w:rsidRPr="002765F5">
              <w:rPr>
                <w:bCs/>
              </w:rPr>
              <w:t xml:space="preserve"> </w:t>
            </w:r>
          </w:p>
          <w:p w14:paraId="035D2FDC" w14:textId="77777777" w:rsidR="0036335D" w:rsidRPr="002765F5" w:rsidRDefault="0036335D" w:rsidP="00546965">
            <w:pPr>
              <w:spacing w:after="0" w:line="259" w:lineRule="auto"/>
              <w:ind w:left="108" w:firstLine="0"/>
              <w:rPr>
                <w:bCs/>
              </w:rPr>
            </w:pPr>
            <w:r w:rsidRPr="002765F5">
              <w:rPr>
                <w:bCs/>
              </w:rPr>
              <w:t xml:space="preserve">Overspend on services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BB41" w14:textId="41094EDD" w:rsidR="0036335D" w:rsidRPr="002765F5" w:rsidRDefault="0036335D" w:rsidP="00546965">
            <w:pPr>
              <w:spacing w:after="0" w:line="259" w:lineRule="auto"/>
              <w:ind w:left="57" w:firstLine="0"/>
              <w:jc w:val="center"/>
              <w:rPr>
                <w:bCs/>
              </w:rPr>
            </w:pPr>
            <w:r w:rsidRPr="002765F5">
              <w:rPr>
                <w:bCs/>
              </w:rPr>
              <w:t>L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96629" w14:textId="77777777" w:rsidR="0036335D" w:rsidRPr="002765F5" w:rsidRDefault="0036335D" w:rsidP="00546965">
            <w:pPr>
              <w:spacing w:after="772" w:line="259" w:lineRule="auto"/>
              <w:ind w:left="266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  <w:p w14:paraId="4650F98D" w14:textId="77777777" w:rsidR="0036335D" w:rsidRPr="002765F5" w:rsidRDefault="0036335D" w:rsidP="00546965">
            <w:pPr>
              <w:spacing w:after="0" w:line="259" w:lineRule="auto"/>
              <w:ind w:left="266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</w:tc>
        <w:tc>
          <w:tcPr>
            <w:tcW w:w="3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827B14" w14:textId="04806055" w:rsidR="0036335D" w:rsidRPr="002765F5" w:rsidRDefault="0036335D" w:rsidP="00546965">
            <w:pPr>
              <w:spacing w:after="16" w:line="23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>Parish Council procedure (as per Financial Regulations) to seek 3 quotes for all work estimated to cost over £</w:t>
            </w:r>
            <w:r w:rsidR="00CE0A09">
              <w:rPr>
                <w:bCs/>
              </w:rPr>
              <w:t>5</w:t>
            </w:r>
            <w:r w:rsidRPr="002765F5">
              <w:rPr>
                <w:bCs/>
              </w:rPr>
              <w:t xml:space="preserve">00. </w:t>
            </w:r>
          </w:p>
          <w:p w14:paraId="47B87479" w14:textId="77777777" w:rsidR="0036335D" w:rsidRPr="002765F5" w:rsidRDefault="0036335D" w:rsidP="00546965">
            <w:pPr>
              <w:spacing w:after="0" w:line="238" w:lineRule="auto"/>
              <w:ind w:left="0" w:right="539" w:firstLine="0"/>
              <w:rPr>
                <w:bCs/>
              </w:rPr>
            </w:pPr>
            <w:r w:rsidRPr="002765F5">
              <w:rPr>
                <w:bCs/>
              </w:rPr>
              <w:t xml:space="preserve">For major projects, competitive tendering process would be initiated (as per Financial </w:t>
            </w:r>
          </w:p>
          <w:p w14:paraId="650FD6FE" w14:textId="77777777" w:rsidR="0036335D" w:rsidRDefault="0036335D" w:rsidP="00546965">
            <w:pPr>
              <w:spacing w:after="0" w:line="25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Regulations) </w:t>
            </w:r>
          </w:p>
          <w:p w14:paraId="0A59275E" w14:textId="593F1B86" w:rsidR="00386DFA" w:rsidRPr="002765F5" w:rsidRDefault="00386DFA" w:rsidP="00546965">
            <w:pPr>
              <w:spacing w:after="0" w:line="259" w:lineRule="auto"/>
              <w:ind w:left="0" w:firstLine="0"/>
              <w:rPr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7F9B9" w14:textId="77777777" w:rsidR="0036335D" w:rsidRPr="002765F5" w:rsidRDefault="0036335D" w:rsidP="00546965">
            <w:pPr>
              <w:spacing w:after="11" w:line="259" w:lineRule="auto"/>
              <w:ind w:left="266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  <w:p w14:paraId="7943E700" w14:textId="77777777" w:rsidR="0036335D" w:rsidRPr="002765F5" w:rsidRDefault="0036335D" w:rsidP="00546965">
            <w:pPr>
              <w:spacing w:after="0" w:line="259" w:lineRule="auto"/>
              <w:ind w:left="266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01DF10" w14:textId="77777777" w:rsidR="0036335D" w:rsidRPr="002765F5" w:rsidRDefault="0036335D" w:rsidP="00546965">
            <w:pPr>
              <w:spacing w:after="0" w:line="25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No action required.  Existing procedure adequate </w:t>
            </w:r>
          </w:p>
        </w:tc>
      </w:tr>
      <w:tr w:rsidR="0036335D" w14:paraId="1678FF81" w14:textId="77777777" w:rsidTr="00386DFA">
        <w:tblPrEx>
          <w:tblCellMar>
            <w:right w:w="56" w:type="dxa"/>
          </w:tblCellMar>
        </w:tblPrEx>
        <w:trPr>
          <w:trHeight w:val="1303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7A49" w14:textId="77777777" w:rsidR="0036335D" w:rsidRPr="002765F5" w:rsidRDefault="0036335D" w:rsidP="00546965">
            <w:pPr>
              <w:spacing w:after="0" w:line="259" w:lineRule="auto"/>
              <w:ind w:left="57" w:firstLine="0"/>
              <w:rPr>
                <w:bCs/>
              </w:rPr>
            </w:pPr>
            <w:r w:rsidRPr="002765F5">
              <w:rPr>
                <w:bCs/>
              </w:rPr>
              <w:t xml:space="preserve">VAT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1CA9" w14:textId="77777777" w:rsidR="0036335D" w:rsidRPr="002765F5" w:rsidRDefault="0036335D" w:rsidP="00546965">
            <w:pPr>
              <w:spacing w:after="0" w:line="259" w:lineRule="auto"/>
              <w:ind w:left="108" w:right="48" w:firstLine="0"/>
              <w:rPr>
                <w:bCs/>
              </w:rPr>
            </w:pPr>
            <w:r w:rsidRPr="002765F5">
              <w:rPr>
                <w:bCs/>
              </w:rPr>
              <w:t xml:space="preserve">Unclaimed VAT refunds 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4693" w14:textId="1D233CF8" w:rsidR="0036335D" w:rsidRPr="002765F5" w:rsidRDefault="0036335D" w:rsidP="00546965">
            <w:pPr>
              <w:spacing w:after="0" w:line="259" w:lineRule="auto"/>
              <w:ind w:left="57" w:firstLine="0"/>
              <w:jc w:val="center"/>
              <w:rPr>
                <w:bCs/>
              </w:rPr>
            </w:pPr>
            <w:r w:rsidRPr="002765F5">
              <w:rPr>
                <w:bCs/>
              </w:rPr>
              <w:t>L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1F64AD" w14:textId="77777777" w:rsidR="0036335D" w:rsidRPr="002765F5" w:rsidRDefault="0036335D" w:rsidP="00546965">
            <w:pPr>
              <w:spacing w:after="518" w:line="259" w:lineRule="auto"/>
              <w:ind w:left="266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  <w:p w14:paraId="3765EA35" w14:textId="10D29928" w:rsidR="0036335D" w:rsidRPr="002765F5" w:rsidRDefault="0036335D" w:rsidP="00546965">
            <w:pPr>
              <w:spacing w:after="0" w:line="259" w:lineRule="auto"/>
              <w:ind w:left="266" w:firstLine="0"/>
              <w:rPr>
                <w:bCs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D6D748" w14:textId="77777777" w:rsidR="0036335D" w:rsidRPr="002765F5" w:rsidRDefault="0036335D" w:rsidP="00546965">
            <w:pPr>
              <w:spacing w:after="17" w:line="238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Refunds from HMRC for reclaimed VAT noted in lists of monthly income. </w:t>
            </w:r>
          </w:p>
          <w:p w14:paraId="46781B6A" w14:textId="6B52D115" w:rsidR="0036335D" w:rsidRPr="009D0893" w:rsidRDefault="0036335D" w:rsidP="009D0893">
            <w:pPr>
              <w:spacing w:after="0" w:line="259" w:lineRule="auto"/>
              <w:rPr>
                <w:bCs/>
              </w:rPr>
            </w:pPr>
            <w:r w:rsidRPr="009D0893">
              <w:rPr>
                <w:bCs/>
              </w:rPr>
              <w:t xml:space="preserve">VAT incurred displayed in cash book. </w:t>
            </w:r>
          </w:p>
          <w:p w14:paraId="5C0DD1CD" w14:textId="3952F166" w:rsidR="00386DFA" w:rsidRPr="002765F5" w:rsidRDefault="00386DFA" w:rsidP="00546965">
            <w:pPr>
              <w:spacing w:after="0" w:line="259" w:lineRule="auto"/>
              <w:ind w:left="0" w:firstLine="0"/>
              <w:rPr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68DDA" w14:textId="77777777" w:rsidR="0036335D" w:rsidRPr="002765F5" w:rsidRDefault="0036335D" w:rsidP="00546965">
            <w:pPr>
              <w:spacing w:after="11" w:line="259" w:lineRule="auto"/>
              <w:ind w:left="266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  <w:p w14:paraId="5CEC98A5" w14:textId="77777777" w:rsidR="0036335D" w:rsidRPr="002765F5" w:rsidRDefault="0036335D" w:rsidP="00546965">
            <w:pPr>
              <w:spacing w:after="0" w:line="259" w:lineRule="auto"/>
              <w:ind w:left="266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A8D179" w14:textId="77777777" w:rsidR="0036335D" w:rsidRPr="002765F5" w:rsidRDefault="0036335D" w:rsidP="00546965">
            <w:pPr>
              <w:spacing w:after="0" w:line="25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No action required. Existing procedure adequate </w:t>
            </w:r>
          </w:p>
        </w:tc>
      </w:tr>
    </w:tbl>
    <w:p w14:paraId="21C3B089" w14:textId="77777777" w:rsidR="00386DFA" w:rsidRDefault="00386DFA">
      <w:r>
        <w:br w:type="page"/>
      </w:r>
    </w:p>
    <w:tbl>
      <w:tblPr>
        <w:tblStyle w:val="TableGrid"/>
        <w:tblW w:w="14174" w:type="dxa"/>
        <w:tblInd w:w="-108" w:type="dxa"/>
        <w:tblCellMar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2243"/>
        <w:gridCol w:w="2698"/>
        <w:gridCol w:w="960"/>
        <w:gridCol w:w="4702"/>
        <w:gridCol w:w="3571"/>
      </w:tblGrid>
      <w:tr w:rsidR="002765F5" w14:paraId="7D72FC69" w14:textId="77777777" w:rsidTr="00386DFA">
        <w:trPr>
          <w:trHeight w:val="504"/>
        </w:trPr>
        <w:tc>
          <w:tcPr>
            <w:tcW w:w="4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9433" w14:textId="2E4ED810" w:rsidR="002765F5" w:rsidRDefault="002765F5" w:rsidP="00546965">
            <w:pPr>
              <w:spacing w:after="0" w:line="259" w:lineRule="auto"/>
              <w:ind w:left="0" w:firstLine="0"/>
              <w:rPr>
                <w:b/>
              </w:rPr>
            </w:pPr>
            <w:r w:rsidRPr="002765F5">
              <w:rPr>
                <w:b/>
              </w:rPr>
              <w:lastRenderedPageBreak/>
              <w:t>EMPLOYMENT ISSUES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67AE" w14:textId="77777777" w:rsidR="002765F5" w:rsidRDefault="002765F5" w:rsidP="00546965">
            <w:pPr>
              <w:spacing w:after="0" w:line="259" w:lineRule="auto"/>
              <w:ind w:left="0" w:right="49" w:firstLine="0"/>
              <w:rPr>
                <w:b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616B" w14:textId="77777777" w:rsidR="002765F5" w:rsidRDefault="002765F5" w:rsidP="00546965">
            <w:pPr>
              <w:spacing w:after="0" w:line="239" w:lineRule="auto"/>
              <w:ind w:right="171"/>
              <w:rPr>
                <w:b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0C3B" w14:textId="77777777" w:rsidR="002765F5" w:rsidRDefault="002765F5" w:rsidP="00546965">
            <w:pPr>
              <w:spacing w:after="0" w:line="259" w:lineRule="auto"/>
              <w:rPr>
                <w:b/>
              </w:rPr>
            </w:pPr>
          </w:p>
        </w:tc>
      </w:tr>
      <w:tr w:rsidR="00E74E58" w14:paraId="3E773EE4" w14:textId="77777777" w:rsidTr="00386DFA">
        <w:trPr>
          <w:trHeight w:val="1051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54A1" w14:textId="77777777" w:rsidR="00E74E58" w:rsidRPr="002765F5" w:rsidRDefault="0036335D" w:rsidP="00546965">
            <w:pPr>
              <w:spacing w:after="0" w:line="259" w:lineRule="auto"/>
              <w:ind w:left="0" w:right="49" w:firstLine="0"/>
              <w:rPr>
                <w:bCs/>
              </w:rPr>
            </w:pPr>
            <w:r w:rsidRPr="002765F5">
              <w:rPr>
                <w:bCs/>
              </w:rPr>
              <w:t xml:space="preserve">Fraud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5019" w14:textId="77777777" w:rsidR="00E74E58" w:rsidRPr="002765F5" w:rsidRDefault="0036335D" w:rsidP="00546965">
            <w:pPr>
              <w:spacing w:after="0" w:line="25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Fraud by employees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9DFB" w14:textId="29C34513" w:rsidR="00E74E58" w:rsidRPr="002765F5" w:rsidRDefault="0036335D" w:rsidP="002765F5">
            <w:pPr>
              <w:spacing w:after="0" w:line="259" w:lineRule="auto"/>
              <w:ind w:left="0" w:right="49" w:firstLine="0"/>
              <w:jc w:val="center"/>
              <w:rPr>
                <w:bCs/>
              </w:rPr>
            </w:pPr>
            <w:r w:rsidRPr="002765F5">
              <w:rPr>
                <w:bCs/>
              </w:rPr>
              <w:t>L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8A4A" w14:textId="77777777" w:rsidR="00E74E58" w:rsidRPr="002765F5" w:rsidRDefault="0036335D" w:rsidP="00CC228F">
            <w:pPr>
              <w:numPr>
                <w:ilvl w:val="0"/>
                <w:numId w:val="7"/>
              </w:numPr>
              <w:spacing w:after="18" w:line="239" w:lineRule="auto"/>
              <w:ind w:hanging="360"/>
              <w:rPr>
                <w:bCs/>
              </w:rPr>
            </w:pPr>
            <w:r w:rsidRPr="002765F5">
              <w:rPr>
                <w:bCs/>
              </w:rPr>
              <w:t xml:space="preserve">Requirements of Fidelity Guarantee within insurance provision. </w:t>
            </w:r>
          </w:p>
          <w:p w14:paraId="01B9853F" w14:textId="77777777" w:rsidR="00E74E58" w:rsidRDefault="0036335D" w:rsidP="00CC228F">
            <w:pPr>
              <w:numPr>
                <w:ilvl w:val="0"/>
                <w:numId w:val="7"/>
              </w:numPr>
              <w:spacing w:after="0" w:line="259" w:lineRule="auto"/>
              <w:ind w:hanging="360"/>
              <w:rPr>
                <w:bCs/>
              </w:rPr>
            </w:pPr>
            <w:r w:rsidRPr="002765F5">
              <w:rPr>
                <w:bCs/>
              </w:rPr>
              <w:t xml:space="preserve">Regular checks and internal controls on financial activity </w:t>
            </w:r>
          </w:p>
          <w:p w14:paraId="47780C8C" w14:textId="77777777" w:rsidR="002765F5" w:rsidRDefault="002765F5" w:rsidP="002765F5">
            <w:pPr>
              <w:spacing w:after="0" w:line="259" w:lineRule="auto"/>
              <w:rPr>
                <w:bCs/>
              </w:rPr>
            </w:pPr>
          </w:p>
          <w:p w14:paraId="79D90621" w14:textId="45396F85" w:rsidR="002765F5" w:rsidRPr="002765F5" w:rsidRDefault="002765F5" w:rsidP="002765F5">
            <w:pPr>
              <w:spacing w:after="0" w:line="259" w:lineRule="auto"/>
              <w:rPr>
                <w:bCs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2A9C" w14:textId="77777777" w:rsidR="00E74E58" w:rsidRPr="002765F5" w:rsidRDefault="0036335D" w:rsidP="00CC228F">
            <w:pPr>
              <w:numPr>
                <w:ilvl w:val="0"/>
                <w:numId w:val="8"/>
              </w:numPr>
              <w:spacing w:after="0" w:line="259" w:lineRule="auto"/>
              <w:ind w:hanging="360"/>
              <w:rPr>
                <w:bCs/>
              </w:rPr>
            </w:pPr>
            <w:r w:rsidRPr="002765F5">
              <w:rPr>
                <w:bCs/>
              </w:rPr>
              <w:t xml:space="preserve">No action required. </w:t>
            </w:r>
          </w:p>
          <w:p w14:paraId="7AE857A5" w14:textId="77777777" w:rsidR="00E74E58" w:rsidRPr="002765F5" w:rsidRDefault="0036335D" w:rsidP="00CC228F">
            <w:pPr>
              <w:numPr>
                <w:ilvl w:val="0"/>
                <w:numId w:val="8"/>
              </w:numPr>
              <w:spacing w:after="0" w:line="259" w:lineRule="auto"/>
              <w:ind w:hanging="360"/>
              <w:rPr>
                <w:bCs/>
              </w:rPr>
            </w:pPr>
            <w:r w:rsidRPr="002765F5">
              <w:rPr>
                <w:bCs/>
              </w:rPr>
              <w:t xml:space="preserve">Existing procedure adequate </w:t>
            </w:r>
          </w:p>
        </w:tc>
      </w:tr>
    </w:tbl>
    <w:p w14:paraId="338DBE62" w14:textId="77777777" w:rsidR="00386DFA" w:rsidRDefault="00386DFA">
      <w:r>
        <w:br w:type="page"/>
      </w:r>
    </w:p>
    <w:tbl>
      <w:tblPr>
        <w:tblStyle w:val="TableGrid"/>
        <w:tblW w:w="16917" w:type="dxa"/>
        <w:tblInd w:w="-108" w:type="dxa"/>
        <w:tblLayout w:type="fixed"/>
        <w:tblCellMar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2241"/>
        <w:gridCol w:w="2695"/>
        <w:gridCol w:w="958"/>
        <w:gridCol w:w="163"/>
        <w:gridCol w:w="4561"/>
        <w:gridCol w:w="828"/>
        <w:gridCol w:w="2737"/>
        <w:gridCol w:w="2734"/>
      </w:tblGrid>
      <w:tr w:rsidR="002765F5" w14:paraId="572AF273" w14:textId="77777777" w:rsidTr="00B469EA">
        <w:trPr>
          <w:gridAfter w:val="1"/>
          <w:wAfter w:w="2734" w:type="dxa"/>
          <w:trHeight w:val="458"/>
        </w:trPr>
        <w:tc>
          <w:tcPr>
            <w:tcW w:w="4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2912" w14:textId="6B583FA0" w:rsidR="002765F5" w:rsidRPr="002765F5" w:rsidRDefault="002765F5" w:rsidP="00546965">
            <w:pPr>
              <w:spacing w:after="0" w:line="259" w:lineRule="auto"/>
              <w:ind w:left="0" w:firstLine="0"/>
            </w:pPr>
            <w:r w:rsidRPr="002765F5">
              <w:rPr>
                <w:b/>
              </w:rPr>
              <w:lastRenderedPageBreak/>
              <w:t xml:space="preserve">INSURANCE PROVISION </w:t>
            </w:r>
          </w:p>
          <w:p w14:paraId="03ADD792" w14:textId="58BD1ED5" w:rsidR="002765F5" w:rsidRPr="002765F5" w:rsidRDefault="002765F5" w:rsidP="002765F5">
            <w:pPr>
              <w:spacing w:after="0" w:line="259" w:lineRule="auto"/>
              <w:ind w:left="0" w:firstLine="0"/>
            </w:pPr>
            <w:r w:rsidRPr="002765F5">
              <w:rPr>
                <w:b/>
              </w:rPr>
              <w:t xml:space="preserve"> 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A134" w14:textId="433DC278" w:rsidR="002765F5" w:rsidRDefault="002765F5" w:rsidP="002765F5">
            <w:pPr>
              <w:spacing w:after="0" w:line="259" w:lineRule="auto"/>
              <w:ind w:left="12" w:firstLine="0"/>
              <w:jc w:val="center"/>
            </w:pPr>
          </w:p>
        </w:tc>
        <w:tc>
          <w:tcPr>
            <w:tcW w:w="4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2554" w14:textId="77777777" w:rsidR="002765F5" w:rsidRDefault="002765F5" w:rsidP="0054696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CE65" w14:textId="77777777" w:rsidR="002765F5" w:rsidRDefault="002765F5" w:rsidP="00546965">
            <w:pPr>
              <w:spacing w:after="0" w:line="259" w:lineRule="auto"/>
              <w:ind w:left="12" w:firstLine="0"/>
            </w:pPr>
            <w:r>
              <w:rPr>
                <w:b/>
              </w:rPr>
              <w:t xml:space="preserve"> </w:t>
            </w:r>
          </w:p>
        </w:tc>
      </w:tr>
      <w:tr w:rsidR="00E74E58" w14:paraId="157A51D5" w14:textId="77777777" w:rsidTr="00B469EA">
        <w:trPr>
          <w:gridAfter w:val="1"/>
          <w:wAfter w:w="2734" w:type="dxa"/>
          <w:trHeight w:val="799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05FD" w14:textId="77777777" w:rsidR="00E74E58" w:rsidRPr="002765F5" w:rsidRDefault="0036335D" w:rsidP="00546965">
            <w:pPr>
              <w:spacing w:after="0" w:line="259" w:lineRule="auto"/>
              <w:ind w:left="0" w:right="49" w:firstLine="0"/>
              <w:rPr>
                <w:bCs/>
              </w:rPr>
            </w:pPr>
            <w:r w:rsidRPr="002765F5">
              <w:rPr>
                <w:bCs/>
              </w:rPr>
              <w:t xml:space="preserve">Adequacy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585B" w14:textId="77777777" w:rsidR="00E74E58" w:rsidRDefault="0036335D" w:rsidP="00546965">
            <w:pPr>
              <w:spacing w:after="0" w:line="25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Insurance provision inadequate for the risk identified </w:t>
            </w:r>
          </w:p>
          <w:p w14:paraId="20867714" w14:textId="0AC06661" w:rsidR="00084F3D" w:rsidRPr="002765F5" w:rsidRDefault="00084F3D" w:rsidP="00546965">
            <w:pPr>
              <w:spacing w:after="0" w:line="259" w:lineRule="auto"/>
              <w:ind w:left="0" w:firstLine="0"/>
              <w:rPr>
                <w:bCs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0EA2" w14:textId="335A43E5" w:rsidR="00E74E58" w:rsidRPr="002765F5" w:rsidRDefault="0036335D" w:rsidP="002765F5">
            <w:pPr>
              <w:spacing w:after="0" w:line="259" w:lineRule="auto"/>
              <w:ind w:left="0" w:right="49" w:firstLine="0"/>
              <w:jc w:val="center"/>
              <w:rPr>
                <w:bCs/>
              </w:rPr>
            </w:pPr>
            <w:r w:rsidRPr="002765F5">
              <w:rPr>
                <w:bCs/>
              </w:rPr>
              <w:t>L</w:t>
            </w:r>
          </w:p>
        </w:tc>
        <w:tc>
          <w:tcPr>
            <w:tcW w:w="4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4AEB" w14:textId="77777777" w:rsidR="00E74E58" w:rsidRPr="00386DFA" w:rsidRDefault="0036335D" w:rsidP="00CC228F">
            <w:pPr>
              <w:pStyle w:val="ListParagraph"/>
              <w:numPr>
                <w:ilvl w:val="0"/>
                <w:numId w:val="18"/>
              </w:numPr>
              <w:spacing w:after="0" w:line="259" w:lineRule="auto"/>
              <w:ind w:left="754" w:hanging="357"/>
              <w:rPr>
                <w:bCs/>
              </w:rPr>
            </w:pPr>
            <w:r w:rsidRPr="00386DFA">
              <w:rPr>
                <w:bCs/>
              </w:rPr>
              <w:t xml:space="preserve">Annual review is undertaken of all insurance arrangements 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130F" w14:textId="77777777" w:rsidR="00E74E58" w:rsidRPr="002765F5" w:rsidRDefault="0036335D" w:rsidP="00CC228F">
            <w:pPr>
              <w:numPr>
                <w:ilvl w:val="0"/>
                <w:numId w:val="9"/>
              </w:numPr>
              <w:spacing w:after="0" w:line="259" w:lineRule="auto"/>
              <w:ind w:hanging="423"/>
              <w:rPr>
                <w:bCs/>
              </w:rPr>
            </w:pPr>
            <w:r w:rsidRPr="002765F5">
              <w:rPr>
                <w:bCs/>
              </w:rPr>
              <w:t xml:space="preserve">No action required. </w:t>
            </w:r>
          </w:p>
          <w:p w14:paraId="0B3FD954" w14:textId="77777777" w:rsidR="00E74E58" w:rsidRPr="002765F5" w:rsidRDefault="0036335D" w:rsidP="00CC228F">
            <w:pPr>
              <w:numPr>
                <w:ilvl w:val="0"/>
                <w:numId w:val="9"/>
              </w:numPr>
              <w:spacing w:after="0" w:line="259" w:lineRule="auto"/>
              <w:ind w:hanging="423"/>
              <w:rPr>
                <w:bCs/>
              </w:rPr>
            </w:pPr>
            <w:r w:rsidRPr="002765F5">
              <w:rPr>
                <w:bCs/>
              </w:rPr>
              <w:t xml:space="preserve">Existing procedure </w:t>
            </w:r>
          </w:p>
          <w:p w14:paraId="2B812BCE" w14:textId="77777777" w:rsidR="00E74E58" w:rsidRPr="002765F5" w:rsidRDefault="0036335D" w:rsidP="00546965">
            <w:pPr>
              <w:spacing w:after="0" w:line="259" w:lineRule="auto"/>
              <w:ind w:left="720" w:firstLine="0"/>
              <w:rPr>
                <w:bCs/>
              </w:rPr>
            </w:pPr>
            <w:r w:rsidRPr="002765F5">
              <w:rPr>
                <w:bCs/>
              </w:rPr>
              <w:t xml:space="preserve">adequate </w:t>
            </w:r>
          </w:p>
        </w:tc>
      </w:tr>
      <w:tr w:rsidR="00546965" w14:paraId="5267A285" w14:textId="2B3C2DA5" w:rsidTr="00B469EA">
        <w:trPr>
          <w:trHeight w:val="799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7B43" w14:textId="7DAB6B5E" w:rsidR="00546965" w:rsidRPr="002765F5" w:rsidRDefault="00546965" w:rsidP="00546965">
            <w:pPr>
              <w:spacing w:after="0" w:line="259" w:lineRule="auto"/>
              <w:ind w:left="0" w:right="49" w:firstLine="0"/>
              <w:rPr>
                <w:bCs/>
              </w:rPr>
            </w:pPr>
            <w:r w:rsidRPr="002765F5">
              <w:rPr>
                <w:bCs/>
              </w:rPr>
              <w:t xml:space="preserve">Cost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786E" w14:textId="3442FC2C" w:rsidR="00546965" w:rsidRPr="002765F5" w:rsidRDefault="00546965" w:rsidP="00546965">
            <w:pPr>
              <w:spacing w:after="0" w:line="25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Best value practice not undertaken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EB8E" w14:textId="28EB7AEA" w:rsidR="00546965" w:rsidRPr="002765F5" w:rsidRDefault="00546965" w:rsidP="002765F5">
            <w:pPr>
              <w:spacing w:after="0" w:line="259" w:lineRule="auto"/>
              <w:ind w:left="0" w:right="49" w:firstLine="0"/>
              <w:jc w:val="center"/>
              <w:rPr>
                <w:bCs/>
              </w:rPr>
            </w:pPr>
            <w:r w:rsidRPr="002765F5">
              <w:rPr>
                <w:bCs/>
              </w:rPr>
              <w:t>L</w:t>
            </w:r>
          </w:p>
        </w:tc>
        <w:tc>
          <w:tcPr>
            <w:tcW w:w="4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6707" w14:textId="50BE0654" w:rsidR="00546965" w:rsidRPr="00386DFA" w:rsidRDefault="00546965" w:rsidP="00CC228F">
            <w:pPr>
              <w:pStyle w:val="ListParagraph"/>
              <w:numPr>
                <w:ilvl w:val="0"/>
                <w:numId w:val="18"/>
              </w:numPr>
              <w:spacing w:after="0" w:line="259" w:lineRule="auto"/>
              <w:ind w:left="754" w:hanging="357"/>
              <w:rPr>
                <w:bCs/>
              </w:rPr>
            </w:pPr>
            <w:r w:rsidRPr="00386DFA">
              <w:rPr>
                <w:bCs/>
              </w:rPr>
              <w:t xml:space="preserve">Cost of insurance provision and service provided by said provider reviewed annually. 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06DA" w14:textId="212D9BB5" w:rsidR="00546965" w:rsidRPr="002765F5" w:rsidRDefault="00546965" w:rsidP="00CC228F">
            <w:pPr>
              <w:pStyle w:val="ListParagraph"/>
              <w:numPr>
                <w:ilvl w:val="0"/>
                <w:numId w:val="14"/>
              </w:numPr>
              <w:spacing w:after="11" w:line="259" w:lineRule="auto"/>
              <w:rPr>
                <w:bCs/>
              </w:rPr>
            </w:pPr>
            <w:r w:rsidRPr="002765F5">
              <w:rPr>
                <w:bCs/>
              </w:rPr>
              <w:t xml:space="preserve">No action required. </w:t>
            </w:r>
          </w:p>
          <w:p w14:paraId="2505AC98" w14:textId="515B138E" w:rsidR="00546965" w:rsidRPr="002765F5" w:rsidRDefault="00546965" w:rsidP="00CC228F">
            <w:pPr>
              <w:pStyle w:val="ListParagraph"/>
              <w:numPr>
                <w:ilvl w:val="0"/>
                <w:numId w:val="14"/>
              </w:numPr>
              <w:spacing w:after="11" w:line="259" w:lineRule="auto"/>
              <w:rPr>
                <w:bCs/>
              </w:rPr>
            </w:pPr>
            <w:r w:rsidRPr="002765F5">
              <w:rPr>
                <w:bCs/>
              </w:rPr>
              <w:t xml:space="preserve">Existing procedure adequate  </w:t>
            </w:r>
          </w:p>
          <w:p w14:paraId="4F5A331C" w14:textId="44EFA58E" w:rsidR="00546965" w:rsidRPr="002765F5" w:rsidRDefault="00546965" w:rsidP="00546965">
            <w:pPr>
              <w:spacing w:after="0" w:line="259" w:lineRule="auto"/>
              <w:rPr>
                <w:bCs/>
              </w:rPr>
            </w:pPr>
          </w:p>
        </w:tc>
        <w:tc>
          <w:tcPr>
            <w:tcW w:w="2734" w:type="dxa"/>
          </w:tcPr>
          <w:p w14:paraId="3EAFE9DC" w14:textId="6197A3CE" w:rsidR="00546965" w:rsidRDefault="00546965" w:rsidP="00546965">
            <w:pPr>
              <w:spacing w:after="160" w:line="259" w:lineRule="auto"/>
              <w:ind w:left="0" w:firstLine="0"/>
            </w:pPr>
          </w:p>
        </w:tc>
      </w:tr>
      <w:tr w:rsidR="00E74E58" w14:paraId="52642F79" w14:textId="77777777" w:rsidTr="00B469EA">
        <w:tblPrEx>
          <w:tblCellMar>
            <w:left w:w="0" w:type="dxa"/>
            <w:right w:w="58" w:type="dxa"/>
          </w:tblCellMar>
        </w:tblPrEx>
        <w:trPr>
          <w:gridAfter w:val="1"/>
          <w:wAfter w:w="2734" w:type="dxa"/>
          <w:trHeight w:val="1306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5951" w14:textId="77777777" w:rsidR="00E74E58" w:rsidRPr="002765F5" w:rsidRDefault="0036335D" w:rsidP="00546965">
            <w:pPr>
              <w:spacing w:after="0" w:line="259" w:lineRule="auto"/>
              <w:ind w:left="56" w:firstLine="0"/>
              <w:rPr>
                <w:b/>
              </w:rPr>
            </w:pPr>
            <w:r w:rsidRPr="002765F5">
              <w:rPr>
                <w:b/>
              </w:rPr>
              <w:t xml:space="preserve">FREEDOM OF </w:t>
            </w:r>
          </w:p>
          <w:p w14:paraId="21F83FAF" w14:textId="77777777" w:rsidR="00E74E58" w:rsidRPr="002765F5" w:rsidRDefault="0036335D" w:rsidP="00546965">
            <w:pPr>
              <w:spacing w:after="0" w:line="259" w:lineRule="auto"/>
              <w:ind w:left="62" w:firstLine="0"/>
              <w:rPr>
                <w:b/>
              </w:rPr>
            </w:pPr>
            <w:r w:rsidRPr="002765F5">
              <w:rPr>
                <w:b/>
              </w:rPr>
              <w:t xml:space="preserve">INFORMATION </w:t>
            </w:r>
          </w:p>
          <w:p w14:paraId="4BAFEC73" w14:textId="77777777" w:rsidR="00E74E58" w:rsidRPr="002765F5" w:rsidRDefault="0036335D" w:rsidP="00546965">
            <w:pPr>
              <w:spacing w:after="0" w:line="259" w:lineRule="auto"/>
              <w:ind w:left="62" w:firstLine="0"/>
              <w:rPr>
                <w:b/>
              </w:rPr>
            </w:pPr>
            <w:r w:rsidRPr="002765F5">
              <w:rPr>
                <w:b/>
              </w:rPr>
              <w:t xml:space="preserve">PROVISION </w:t>
            </w:r>
          </w:p>
          <w:p w14:paraId="370EC362" w14:textId="77777777" w:rsidR="00E74E58" w:rsidRPr="002765F5" w:rsidRDefault="0036335D" w:rsidP="00546965">
            <w:pPr>
              <w:spacing w:after="0" w:line="259" w:lineRule="auto"/>
              <w:ind w:left="117" w:firstLine="0"/>
              <w:rPr>
                <w:b/>
              </w:rPr>
            </w:pPr>
            <w:r w:rsidRPr="002765F5">
              <w:rPr>
                <w:b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44A4" w14:textId="77777777" w:rsidR="00E74E58" w:rsidRPr="002765F5" w:rsidRDefault="0036335D" w:rsidP="00546965">
            <w:pPr>
              <w:spacing w:after="0" w:line="259" w:lineRule="auto"/>
              <w:ind w:left="108" w:firstLine="0"/>
              <w:rPr>
                <w:bCs/>
              </w:rPr>
            </w:pPr>
            <w:r w:rsidRPr="002765F5">
              <w:rPr>
                <w:bCs/>
              </w:rPr>
              <w:t xml:space="preserve">Non-compliance with </w:t>
            </w:r>
          </w:p>
          <w:p w14:paraId="23D830B4" w14:textId="77777777" w:rsidR="00E74E58" w:rsidRPr="002765F5" w:rsidRDefault="0036335D" w:rsidP="00546965">
            <w:pPr>
              <w:spacing w:after="0" w:line="259" w:lineRule="auto"/>
              <w:ind w:left="108" w:firstLine="0"/>
              <w:rPr>
                <w:bCs/>
              </w:rPr>
            </w:pPr>
            <w:r w:rsidRPr="002765F5">
              <w:rPr>
                <w:bCs/>
              </w:rPr>
              <w:t xml:space="preserve">Freedom of Information </w:t>
            </w:r>
          </w:p>
          <w:p w14:paraId="37D13D29" w14:textId="77777777" w:rsidR="00E74E58" w:rsidRPr="002765F5" w:rsidRDefault="0036335D" w:rsidP="00546965">
            <w:pPr>
              <w:spacing w:after="0" w:line="259" w:lineRule="auto"/>
              <w:ind w:left="108" w:firstLine="0"/>
              <w:rPr>
                <w:bCs/>
              </w:rPr>
            </w:pPr>
            <w:r w:rsidRPr="002765F5">
              <w:rPr>
                <w:bCs/>
              </w:rPr>
              <w:t xml:space="preserve">Act statutory requirements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2A94" w14:textId="6CD72ADD" w:rsidR="00E74E58" w:rsidRPr="002765F5" w:rsidRDefault="0036335D" w:rsidP="002765F5">
            <w:pPr>
              <w:spacing w:after="0" w:line="259" w:lineRule="auto"/>
              <w:ind w:left="59" w:firstLine="0"/>
              <w:jc w:val="center"/>
              <w:rPr>
                <w:bCs/>
              </w:rPr>
            </w:pPr>
            <w:r w:rsidRPr="002765F5">
              <w:rPr>
                <w:bCs/>
              </w:rPr>
              <w:t>L</w:t>
            </w:r>
          </w:p>
        </w:tc>
        <w:tc>
          <w:tcPr>
            <w:tcW w:w="4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640F" w14:textId="77777777" w:rsidR="00E74E58" w:rsidRPr="002765F5" w:rsidRDefault="0036335D" w:rsidP="00CC228F">
            <w:pPr>
              <w:numPr>
                <w:ilvl w:val="0"/>
                <w:numId w:val="10"/>
              </w:numPr>
              <w:spacing w:after="17" w:line="240" w:lineRule="auto"/>
              <w:ind w:hanging="360"/>
              <w:rPr>
                <w:bCs/>
              </w:rPr>
            </w:pPr>
            <w:r w:rsidRPr="002765F5">
              <w:rPr>
                <w:bCs/>
              </w:rPr>
              <w:t xml:space="preserve">Council has Model Publication scheme available on website and hard copy from the Clerk </w:t>
            </w:r>
          </w:p>
          <w:p w14:paraId="171499A9" w14:textId="77777777" w:rsidR="00E74E58" w:rsidRDefault="0036335D" w:rsidP="00CC228F">
            <w:pPr>
              <w:numPr>
                <w:ilvl w:val="0"/>
                <w:numId w:val="10"/>
              </w:numPr>
              <w:spacing w:after="0" w:line="259" w:lineRule="auto"/>
              <w:ind w:hanging="360"/>
              <w:rPr>
                <w:bCs/>
              </w:rPr>
            </w:pPr>
            <w:r w:rsidRPr="002765F5">
              <w:rPr>
                <w:bCs/>
              </w:rPr>
              <w:t>Freedom of Information Request Policy</w:t>
            </w:r>
            <w:r w:rsidR="00756A0B">
              <w:rPr>
                <w:bCs/>
              </w:rPr>
              <w:t xml:space="preserve"> in line with statutory requirements.</w:t>
            </w:r>
            <w:r w:rsidRPr="002765F5">
              <w:rPr>
                <w:bCs/>
              </w:rPr>
              <w:t xml:space="preserve"> </w:t>
            </w:r>
          </w:p>
          <w:p w14:paraId="0C454355" w14:textId="175E489E" w:rsidR="00084F3D" w:rsidRPr="002765F5" w:rsidRDefault="00084F3D" w:rsidP="00084F3D">
            <w:pPr>
              <w:spacing w:after="0" w:line="259" w:lineRule="auto"/>
              <w:ind w:left="828" w:firstLine="0"/>
              <w:rPr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4C9FA" w14:textId="77777777" w:rsidR="00E74E58" w:rsidRPr="002765F5" w:rsidRDefault="0036335D" w:rsidP="00546965">
            <w:pPr>
              <w:spacing w:after="14" w:line="259" w:lineRule="auto"/>
              <w:ind w:left="268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  <w:p w14:paraId="7C355B33" w14:textId="77777777" w:rsidR="00E74E58" w:rsidRPr="002765F5" w:rsidRDefault="0036335D" w:rsidP="00546965">
            <w:pPr>
              <w:spacing w:after="0" w:line="259" w:lineRule="auto"/>
              <w:ind w:left="268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F8BC80" w14:textId="77777777" w:rsidR="00E74E58" w:rsidRPr="002765F5" w:rsidRDefault="0036335D" w:rsidP="00546965">
            <w:pPr>
              <w:spacing w:after="0" w:line="25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No action required. Existing procedure adequate </w:t>
            </w:r>
          </w:p>
        </w:tc>
      </w:tr>
      <w:tr w:rsidR="00E74E58" w14:paraId="58B14CEE" w14:textId="77777777" w:rsidTr="00B469EA">
        <w:tblPrEx>
          <w:tblCellMar>
            <w:left w:w="0" w:type="dxa"/>
            <w:right w:w="58" w:type="dxa"/>
          </w:tblCellMar>
        </w:tblPrEx>
        <w:trPr>
          <w:gridAfter w:val="1"/>
          <w:wAfter w:w="2734" w:type="dxa"/>
          <w:trHeight w:val="3376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1EE7" w14:textId="77777777" w:rsidR="00E74E58" w:rsidRPr="002765F5" w:rsidRDefault="0036335D" w:rsidP="00546965">
            <w:pPr>
              <w:spacing w:after="0" w:line="259" w:lineRule="auto"/>
              <w:ind w:left="93" w:firstLine="0"/>
              <w:rPr>
                <w:b/>
              </w:rPr>
            </w:pPr>
            <w:r w:rsidRPr="002765F5">
              <w:rPr>
                <w:b/>
              </w:rPr>
              <w:t xml:space="preserve">DATA PROTECTION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7DFA" w14:textId="0C57AE15" w:rsidR="00E74E58" w:rsidRPr="002765F5" w:rsidRDefault="00084F3D" w:rsidP="00546965">
            <w:pPr>
              <w:spacing w:after="0" w:line="259" w:lineRule="auto"/>
              <w:ind w:left="56" w:firstLine="0"/>
              <w:rPr>
                <w:bCs/>
              </w:rPr>
            </w:pPr>
            <w:r>
              <w:rPr>
                <w:bCs/>
              </w:rPr>
              <w:t xml:space="preserve"> </w:t>
            </w:r>
            <w:r w:rsidR="0036335D" w:rsidRPr="002765F5">
              <w:rPr>
                <w:bCs/>
              </w:rPr>
              <w:t xml:space="preserve">Non-compliance with </w:t>
            </w:r>
          </w:p>
          <w:p w14:paraId="1511B58B" w14:textId="60455646" w:rsidR="00E74E58" w:rsidRPr="002765F5" w:rsidRDefault="0036335D" w:rsidP="00546965">
            <w:pPr>
              <w:spacing w:after="0" w:line="238" w:lineRule="auto"/>
              <w:ind w:left="131" w:right="13" w:firstLine="0"/>
              <w:rPr>
                <w:bCs/>
              </w:rPr>
            </w:pPr>
            <w:r w:rsidRPr="002765F5">
              <w:rPr>
                <w:bCs/>
              </w:rPr>
              <w:t xml:space="preserve">Data Protection Act and GDPR </w:t>
            </w:r>
            <w:r w:rsidR="00084F3D" w:rsidRPr="002765F5">
              <w:rPr>
                <w:bCs/>
              </w:rPr>
              <w:t>statutory requirements for registration as data controller</w:t>
            </w:r>
          </w:p>
          <w:p w14:paraId="636E412D" w14:textId="58BD1699" w:rsidR="00E74E58" w:rsidRPr="002765F5" w:rsidRDefault="00084F3D" w:rsidP="00084F3D">
            <w:pPr>
              <w:spacing w:after="0" w:line="240" w:lineRule="auto"/>
              <w:ind w:left="0" w:firstLine="0"/>
              <w:rPr>
                <w:bCs/>
              </w:rPr>
            </w:pPr>
            <w:r>
              <w:rPr>
                <w:bCs/>
              </w:rPr>
              <w:t xml:space="preserve">  </w:t>
            </w:r>
          </w:p>
          <w:p w14:paraId="17C75795" w14:textId="247077CE" w:rsidR="00E74E58" w:rsidRPr="002765F5" w:rsidRDefault="00E74E58" w:rsidP="00546965">
            <w:pPr>
              <w:spacing w:after="0" w:line="259" w:lineRule="auto"/>
              <w:ind w:left="58" w:firstLine="0"/>
              <w:rPr>
                <w:bCs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A8BF" w14:textId="1594418C" w:rsidR="00E74E58" w:rsidRPr="002765F5" w:rsidRDefault="0036335D" w:rsidP="002765F5">
            <w:pPr>
              <w:spacing w:after="0" w:line="259" w:lineRule="auto"/>
              <w:ind w:left="59" w:firstLine="0"/>
              <w:jc w:val="center"/>
              <w:rPr>
                <w:bCs/>
              </w:rPr>
            </w:pPr>
            <w:r w:rsidRPr="002765F5">
              <w:rPr>
                <w:bCs/>
              </w:rPr>
              <w:t>L</w:t>
            </w:r>
          </w:p>
        </w:tc>
        <w:tc>
          <w:tcPr>
            <w:tcW w:w="4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9B60" w14:textId="77777777" w:rsidR="00E74E58" w:rsidRPr="002765F5" w:rsidRDefault="0036335D" w:rsidP="00CC228F">
            <w:pPr>
              <w:numPr>
                <w:ilvl w:val="0"/>
                <w:numId w:val="11"/>
              </w:numPr>
              <w:spacing w:after="18" w:line="240" w:lineRule="auto"/>
              <w:ind w:hanging="360"/>
              <w:rPr>
                <w:bCs/>
              </w:rPr>
            </w:pPr>
            <w:r w:rsidRPr="002765F5">
              <w:rPr>
                <w:bCs/>
              </w:rPr>
              <w:t xml:space="preserve">Clerk/RFO and members undertaken training  </w:t>
            </w:r>
          </w:p>
          <w:p w14:paraId="6F02929B" w14:textId="77777777" w:rsidR="00E74E58" w:rsidRPr="002765F5" w:rsidRDefault="0036335D" w:rsidP="00CC228F">
            <w:pPr>
              <w:numPr>
                <w:ilvl w:val="0"/>
                <w:numId w:val="11"/>
              </w:numPr>
              <w:spacing w:after="18" w:line="239" w:lineRule="auto"/>
              <w:ind w:hanging="360"/>
              <w:rPr>
                <w:bCs/>
              </w:rPr>
            </w:pPr>
            <w:r w:rsidRPr="002765F5">
              <w:rPr>
                <w:bCs/>
              </w:rPr>
              <w:t xml:space="preserve">Council registered with ICO as a Data Controller </w:t>
            </w:r>
          </w:p>
          <w:p w14:paraId="51D168A6" w14:textId="77777777" w:rsidR="00E74E58" w:rsidRPr="002765F5" w:rsidRDefault="0036335D" w:rsidP="00CC228F">
            <w:pPr>
              <w:numPr>
                <w:ilvl w:val="0"/>
                <w:numId w:val="11"/>
              </w:numPr>
              <w:spacing w:after="20" w:line="239" w:lineRule="auto"/>
              <w:ind w:hanging="360"/>
              <w:rPr>
                <w:bCs/>
              </w:rPr>
            </w:pPr>
            <w:r w:rsidRPr="002765F5">
              <w:rPr>
                <w:bCs/>
              </w:rPr>
              <w:t xml:space="preserve">Privacy notices available on website </w:t>
            </w:r>
          </w:p>
          <w:p w14:paraId="69A88091" w14:textId="675C6A20" w:rsidR="00E74E58" w:rsidRPr="002765F5" w:rsidRDefault="0036335D" w:rsidP="00CC228F">
            <w:pPr>
              <w:numPr>
                <w:ilvl w:val="0"/>
                <w:numId w:val="11"/>
              </w:numPr>
              <w:spacing w:after="0" w:line="259" w:lineRule="auto"/>
              <w:ind w:hanging="360"/>
              <w:rPr>
                <w:bCs/>
              </w:rPr>
            </w:pPr>
            <w:r w:rsidRPr="002765F5">
              <w:rPr>
                <w:bCs/>
              </w:rPr>
              <w:t xml:space="preserve">Consents </w:t>
            </w:r>
            <w:r w:rsidR="00756A0B">
              <w:rPr>
                <w:bCs/>
              </w:rPr>
              <w:t>records</w:t>
            </w:r>
          </w:p>
          <w:p w14:paraId="005939D5" w14:textId="77777777" w:rsidR="00E74E58" w:rsidRPr="002765F5" w:rsidRDefault="0036335D" w:rsidP="00CC228F">
            <w:pPr>
              <w:numPr>
                <w:ilvl w:val="0"/>
                <w:numId w:val="11"/>
              </w:numPr>
              <w:spacing w:after="18" w:line="239" w:lineRule="auto"/>
              <w:ind w:hanging="360"/>
              <w:rPr>
                <w:bCs/>
              </w:rPr>
            </w:pPr>
            <w:r w:rsidRPr="002765F5">
              <w:rPr>
                <w:bCs/>
              </w:rPr>
              <w:t xml:space="preserve">Policy for review of consents in place </w:t>
            </w:r>
          </w:p>
          <w:p w14:paraId="7A0C5D38" w14:textId="77777777" w:rsidR="00E74E58" w:rsidRPr="002765F5" w:rsidRDefault="0036335D" w:rsidP="00CC228F">
            <w:pPr>
              <w:numPr>
                <w:ilvl w:val="0"/>
                <w:numId w:val="11"/>
              </w:numPr>
              <w:spacing w:after="18" w:line="239" w:lineRule="auto"/>
              <w:ind w:hanging="360"/>
              <w:rPr>
                <w:bCs/>
              </w:rPr>
            </w:pPr>
            <w:r w:rsidRPr="002765F5">
              <w:rPr>
                <w:bCs/>
              </w:rPr>
              <w:t xml:space="preserve">Retention and disposal policy adopted. </w:t>
            </w:r>
          </w:p>
          <w:p w14:paraId="47611A11" w14:textId="77777777" w:rsidR="00E74E58" w:rsidRPr="002765F5" w:rsidRDefault="0036335D" w:rsidP="00CC228F">
            <w:pPr>
              <w:numPr>
                <w:ilvl w:val="0"/>
                <w:numId w:val="11"/>
              </w:numPr>
              <w:spacing w:after="0" w:line="259" w:lineRule="auto"/>
              <w:ind w:hanging="360"/>
              <w:rPr>
                <w:bCs/>
              </w:rPr>
            </w:pPr>
            <w:r w:rsidRPr="002765F5">
              <w:rPr>
                <w:bCs/>
              </w:rPr>
              <w:t xml:space="preserve">Security Incident Procedure/policy in place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31D59D" w14:textId="77777777" w:rsidR="00E74E58" w:rsidRPr="002765F5" w:rsidRDefault="0036335D" w:rsidP="00546965">
            <w:pPr>
              <w:spacing w:after="11" w:line="259" w:lineRule="auto"/>
              <w:ind w:left="268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  <w:p w14:paraId="59DCE743" w14:textId="77777777" w:rsidR="00E74E58" w:rsidRPr="002765F5" w:rsidRDefault="0036335D" w:rsidP="00546965">
            <w:pPr>
              <w:spacing w:after="0" w:line="259" w:lineRule="auto"/>
              <w:ind w:left="268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A0DFAB" w14:textId="470E93C1" w:rsidR="00E74E58" w:rsidRPr="002765F5" w:rsidRDefault="0036335D" w:rsidP="00546965">
            <w:pPr>
              <w:spacing w:after="0" w:line="25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>No action required. Existing procedure adequate</w:t>
            </w:r>
            <w:r w:rsidR="00A83B42">
              <w:rPr>
                <w:bCs/>
              </w:rPr>
              <w:t>, because Northants CALC DPO service is the Council’s Data Protection Officer</w:t>
            </w:r>
            <w:r w:rsidRPr="002765F5">
              <w:rPr>
                <w:bCs/>
              </w:rPr>
              <w:t xml:space="preserve"> </w:t>
            </w:r>
          </w:p>
        </w:tc>
      </w:tr>
      <w:tr w:rsidR="00E74E58" w14:paraId="1E455A1D" w14:textId="77777777" w:rsidTr="00B469EA">
        <w:tblPrEx>
          <w:tblCellMar>
            <w:left w:w="0" w:type="dxa"/>
            <w:right w:w="58" w:type="dxa"/>
          </w:tblCellMar>
        </w:tblPrEx>
        <w:trPr>
          <w:gridAfter w:val="1"/>
          <w:wAfter w:w="2734" w:type="dxa"/>
          <w:trHeight w:val="797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2DF0" w14:textId="77777777" w:rsidR="00E74E58" w:rsidRPr="002765F5" w:rsidRDefault="0036335D" w:rsidP="00546965">
            <w:pPr>
              <w:spacing w:after="0" w:line="259" w:lineRule="auto"/>
              <w:ind w:left="0" w:firstLine="0"/>
              <w:rPr>
                <w:b/>
              </w:rPr>
            </w:pPr>
            <w:r w:rsidRPr="002765F5">
              <w:rPr>
                <w:b/>
              </w:rPr>
              <w:t xml:space="preserve">ANNUAL RETURN (HMRC)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D499" w14:textId="77777777" w:rsidR="00B469EA" w:rsidRDefault="00B469EA" w:rsidP="00546965">
            <w:pPr>
              <w:spacing w:after="2" w:line="238" w:lineRule="auto"/>
              <w:ind w:left="0" w:firstLine="0"/>
              <w:rPr>
                <w:bCs/>
              </w:rPr>
            </w:pPr>
            <w:r>
              <w:rPr>
                <w:bCs/>
              </w:rPr>
              <w:t xml:space="preserve"> </w:t>
            </w:r>
            <w:r w:rsidR="0036335D" w:rsidRPr="002765F5">
              <w:rPr>
                <w:bCs/>
              </w:rPr>
              <w:t>Submission within time</w:t>
            </w:r>
            <w:r>
              <w:rPr>
                <w:bCs/>
              </w:rPr>
              <w:t xml:space="preserve"> </w:t>
            </w:r>
          </w:p>
          <w:p w14:paraId="6DAC241B" w14:textId="2F52D098" w:rsidR="00E74E58" w:rsidRPr="002765F5" w:rsidRDefault="00B469EA" w:rsidP="00546965">
            <w:pPr>
              <w:spacing w:after="2" w:line="238" w:lineRule="auto"/>
              <w:ind w:left="0" w:firstLine="0"/>
              <w:rPr>
                <w:bCs/>
              </w:rPr>
            </w:pPr>
            <w:r>
              <w:rPr>
                <w:bCs/>
              </w:rPr>
              <w:t xml:space="preserve"> </w:t>
            </w:r>
            <w:r w:rsidR="0036335D" w:rsidRPr="002765F5">
              <w:rPr>
                <w:bCs/>
              </w:rPr>
              <w:t xml:space="preserve">limits to avoid financial </w:t>
            </w:r>
          </w:p>
          <w:p w14:paraId="7FF20A6E" w14:textId="77777777" w:rsidR="00E74E58" w:rsidRPr="002765F5" w:rsidRDefault="0036335D" w:rsidP="00546965">
            <w:pPr>
              <w:spacing w:after="0" w:line="259" w:lineRule="auto"/>
              <w:ind w:left="59" w:firstLine="0"/>
              <w:rPr>
                <w:bCs/>
              </w:rPr>
            </w:pPr>
            <w:r w:rsidRPr="002765F5">
              <w:rPr>
                <w:bCs/>
              </w:rPr>
              <w:t xml:space="preserve">penalties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0A16" w14:textId="73A342A4" w:rsidR="00E74E58" w:rsidRPr="002765F5" w:rsidRDefault="0036335D" w:rsidP="002765F5">
            <w:pPr>
              <w:spacing w:after="0" w:line="259" w:lineRule="auto"/>
              <w:ind w:left="59" w:firstLine="0"/>
              <w:jc w:val="center"/>
              <w:rPr>
                <w:bCs/>
              </w:rPr>
            </w:pPr>
            <w:r w:rsidRPr="002765F5">
              <w:rPr>
                <w:bCs/>
              </w:rPr>
              <w:t>L</w:t>
            </w:r>
          </w:p>
        </w:tc>
        <w:tc>
          <w:tcPr>
            <w:tcW w:w="4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A5A9" w14:textId="76981FA8" w:rsidR="00E74E58" w:rsidRPr="002765F5" w:rsidRDefault="0036335D" w:rsidP="00CC228F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rPr>
                <w:bCs/>
              </w:rPr>
            </w:pPr>
            <w:r w:rsidRPr="002765F5">
              <w:rPr>
                <w:bCs/>
              </w:rPr>
              <w:t xml:space="preserve">Employers Annual Return to HMRC completed and submitted online within the required time frame by </w:t>
            </w:r>
            <w:r w:rsidR="00A83B42">
              <w:rPr>
                <w:bCs/>
              </w:rPr>
              <w:t>payroll providers</w:t>
            </w:r>
            <w:r w:rsidRPr="002765F5">
              <w:rPr>
                <w:bCs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24306" w14:textId="77777777" w:rsidR="00E74E58" w:rsidRPr="002765F5" w:rsidRDefault="0036335D" w:rsidP="00546965">
            <w:pPr>
              <w:spacing w:after="11" w:line="259" w:lineRule="auto"/>
              <w:ind w:left="268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  <w:p w14:paraId="4662161F" w14:textId="77777777" w:rsidR="00E74E58" w:rsidRPr="002765F5" w:rsidRDefault="0036335D" w:rsidP="00546965">
            <w:pPr>
              <w:spacing w:after="0" w:line="259" w:lineRule="auto"/>
              <w:ind w:left="268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938B21" w14:textId="77777777" w:rsidR="00E74E58" w:rsidRDefault="0036335D" w:rsidP="00546965">
            <w:pPr>
              <w:spacing w:after="0" w:line="25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No action required. Existing procedure adequate </w:t>
            </w:r>
          </w:p>
          <w:p w14:paraId="3BF76E0A" w14:textId="171916FC" w:rsidR="00B469EA" w:rsidRPr="002765F5" w:rsidRDefault="00B469EA" w:rsidP="00546965">
            <w:pPr>
              <w:spacing w:after="0" w:line="259" w:lineRule="auto"/>
              <w:ind w:left="0" w:firstLine="0"/>
              <w:rPr>
                <w:bCs/>
              </w:rPr>
            </w:pPr>
          </w:p>
        </w:tc>
      </w:tr>
      <w:tr w:rsidR="00E74E58" w14:paraId="5B63D0FD" w14:textId="77777777" w:rsidTr="00B469EA">
        <w:tblPrEx>
          <w:tblCellMar>
            <w:left w:w="0" w:type="dxa"/>
            <w:right w:w="58" w:type="dxa"/>
          </w:tblCellMar>
        </w:tblPrEx>
        <w:trPr>
          <w:gridAfter w:val="1"/>
          <w:wAfter w:w="2734" w:type="dxa"/>
          <w:trHeight w:val="1277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D443" w14:textId="77777777" w:rsidR="00E74E58" w:rsidRPr="002765F5" w:rsidRDefault="0036335D" w:rsidP="00546965">
            <w:pPr>
              <w:spacing w:after="0" w:line="259" w:lineRule="auto"/>
              <w:ind w:left="0" w:firstLine="0"/>
              <w:rPr>
                <w:b/>
              </w:rPr>
            </w:pPr>
            <w:r w:rsidRPr="002765F5">
              <w:rPr>
                <w:b/>
              </w:rPr>
              <w:lastRenderedPageBreak/>
              <w:t xml:space="preserve">ANNUAL RETURN (TO EXTERNAL AUDITORS)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045B" w14:textId="77777777" w:rsidR="00E74E58" w:rsidRPr="002765F5" w:rsidRDefault="0036335D" w:rsidP="00546965">
            <w:pPr>
              <w:spacing w:after="0" w:line="238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Submission within time limits to avoid financial </w:t>
            </w:r>
          </w:p>
          <w:p w14:paraId="14ADCDC2" w14:textId="77777777" w:rsidR="00E74E58" w:rsidRPr="002765F5" w:rsidRDefault="0036335D" w:rsidP="00546965">
            <w:pPr>
              <w:spacing w:after="0" w:line="259" w:lineRule="auto"/>
              <w:ind w:left="59" w:firstLine="0"/>
              <w:rPr>
                <w:bCs/>
              </w:rPr>
            </w:pPr>
            <w:r w:rsidRPr="002765F5">
              <w:rPr>
                <w:bCs/>
              </w:rPr>
              <w:t xml:space="preserve">penalties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55E1" w14:textId="594082EA" w:rsidR="00E74E58" w:rsidRPr="002765F5" w:rsidRDefault="0036335D" w:rsidP="002765F5">
            <w:pPr>
              <w:spacing w:after="0" w:line="259" w:lineRule="auto"/>
              <w:ind w:left="59" w:firstLine="0"/>
              <w:jc w:val="center"/>
              <w:rPr>
                <w:bCs/>
              </w:rPr>
            </w:pPr>
            <w:r w:rsidRPr="002765F5">
              <w:rPr>
                <w:bCs/>
              </w:rPr>
              <w:t>L</w:t>
            </w:r>
          </w:p>
        </w:tc>
        <w:tc>
          <w:tcPr>
            <w:tcW w:w="4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3018" w14:textId="4014F312" w:rsidR="0051474F" w:rsidRDefault="00A83B42" w:rsidP="00CC228F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rPr>
                <w:bCs/>
              </w:rPr>
            </w:pPr>
            <w:r>
              <w:rPr>
                <w:bCs/>
              </w:rPr>
              <w:t>I</w:t>
            </w:r>
            <w:r w:rsidR="0036335D" w:rsidRPr="002765F5">
              <w:rPr>
                <w:bCs/>
              </w:rPr>
              <w:t>nternal auditor</w:t>
            </w:r>
            <w:r>
              <w:rPr>
                <w:bCs/>
              </w:rPr>
              <w:t xml:space="preserve"> completes Internal Audit report.</w:t>
            </w:r>
          </w:p>
          <w:p w14:paraId="1F9EE255" w14:textId="68E38870" w:rsidR="00E74E58" w:rsidRPr="0051474F" w:rsidRDefault="0051474F" w:rsidP="0051474F">
            <w:pPr>
              <w:pStyle w:val="ListParagraph"/>
              <w:numPr>
                <w:ilvl w:val="0"/>
                <w:numId w:val="19"/>
              </w:numPr>
              <w:spacing w:after="0" w:line="238" w:lineRule="auto"/>
              <w:rPr>
                <w:bCs/>
              </w:rPr>
            </w:pPr>
            <w:r>
              <w:rPr>
                <w:bCs/>
              </w:rPr>
              <w:t>P</w:t>
            </w:r>
            <w:r w:rsidRPr="002765F5">
              <w:rPr>
                <w:bCs/>
              </w:rPr>
              <w:t xml:space="preserve">resented to Council for approval and signing </w:t>
            </w:r>
            <w:r w:rsidR="0036335D" w:rsidRPr="0051474F">
              <w:rPr>
                <w:bCs/>
              </w:rPr>
              <w:t xml:space="preserve">before being sent for External Audit. </w:t>
            </w:r>
          </w:p>
          <w:p w14:paraId="6C89B0FE" w14:textId="0F4D32B4" w:rsidR="00B469EA" w:rsidRPr="002765F5" w:rsidRDefault="00B469EA" w:rsidP="00B469EA">
            <w:pPr>
              <w:pStyle w:val="ListParagraph"/>
              <w:spacing w:after="0" w:line="259" w:lineRule="auto"/>
              <w:ind w:left="828" w:firstLine="0"/>
              <w:rPr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57F469" w14:textId="77777777" w:rsidR="00E74E58" w:rsidRPr="002765F5" w:rsidRDefault="0036335D" w:rsidP="00546965">
            <w:pPr>
              <w:spacing w:after="14" w:line="259" w:lineRule="auto"/>
              <w:ind w:left="268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  <w:p w14:paraId="3E484EF7" w14:textId="77777777" w:rsidR="00E74E58" w:rsidRPr="002765F5" w:rsidRDefault="0036335D" w:rsidP="00546965">
            <w:pPr>
              <w:spacing w:after="0" w:line="259" w:lineRule="auto"/>
              <w:ind w:left="268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0A2614" w14:textId="77777777" w:rsidR="00E74E58" w:rsidRPr="002765F5" w:rsidRDefault="0036335D" w:rsidP="00546965">
            <w:pPr>
              <w:spacing w:after="0" w:line="25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No action required. Existing procedure adequate </w:t>
            </w:r>
          </w:p>
        </w:tc>
      </w:tr>
      <w:tr w:rsidR="00E74E58" w14:paraId="53CCC1BE" w14:textId="77777777" w:rsidTr="00B469EA">
        <w:tblPrEx>
          <w:tblCellMar>
            <w:left w:w="0" w:type="dxa"/>
            <w:right w:w="46" w:type="dxa"/>
          </w:tblCellMar>
        </w:tblPrEx>
        <w:trPr>
          <w:gridAfter w:val="1"/>
          <w:wAfter w:w="2734" w:type="dxa"/>
          <w:trHeight w:val="2078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A8B2" w14:textId="77777777" w:rsidR="00E74E58" w:rsidRPr="002765F5" w:rsidRDefault="0036335D" w:rsidP="002765F5">
            <w:pPr>
              <w:spacing w:after="0" w:line="259" w:lineRule="auto"/>
              <w:rPr>
                <w:b/>
              </w:rPr>
            </w:pPr>
            <w:r w:rsidRPr="002765F5">
              <w:rPr>
                <w:b/>
              </w:rPr>
              <w:t xml:space="preserve">LEGAL POWERS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8C42" w14:textId="77777777" w:rsidR="00E74E58" w:rsidRPr="002765F5" w:rsidRDefault="0036335D" w:rsidP="00546965">
            <w:pPr>
              <w:spacing w:after="0" w:line="259" w:lineRule="auto"/>
              <w:ind w:left="46" w:firstLine="0"/>
              <w:rPr>
                <w:bCs/>
              </w:rPr>
            </w:pPr>
            <w:r w:rsidRPr="002765F5">
              <w:rPr>
                <w:bCs/>
              </w:rPr>
              <w:t xml:space="preserve">Illegal activity and/or </w:t>
            </w:r>
          </w:p>
          <w:p w14:paraId="4D9A806A" w14:textId="77777777" w:rsidR="00E74E58" w:rsidRPr="002765F5" w:rsidRDefault="0036335D" w:rsidP="00546965">
            <w:pPr>
              <w:spacing w:after="0" w:line="259" w:lineRule="auto"/>
              <w:ind w:left="44" w:firstLine="0"/>
              <w:rPr>
                <w:bCs/>
              </w:rPr>
            </w:pPr>
            <w:r w:rsidRPr="002765F5">
              <w:rPr>
                <w:bCs/>
              </w:rPr>
              <w:t xml:space="preserve">payments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4471" w14:textId="1AEB363C" w:rsidR="00E74E58" w:rsidRPr="002765F5" w:rsidRDefault="0036335D" w:rsidP="002765F5">
            <w:pPr>
              <w:spacing w:after="0" w:line="259" w:lineRule="auto"/>
              <w:ind w:left="47" w:firstLine="0"/>
              <w:jc w:val="center"/>
              <w:rPr>
                <w:bCs/>
              </w:rPr>
            </w:pPr>
            <w:r w:rsidRPr="002765F5">
              <w:rPr>
                <w:bCs/>
              </w:rPr>
              <w:t>L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7660A" w14:textId="785A331C" w:rsidR="00E74E58" w:rsidRPr="00B469EA" w:rsidRDefault="00E74E58" w:rsidP="00B469EA">
            <w:pPr>
              <w:pStyle w:val="ListParagraph"/>
              <w:spacing w:after="518" w:line="259" w:lineRule="auto"/>
              <w:ind w:firstLine="0"/>
              <w:rPr>
                <w:bCs/>
              </w:rPr>
            </w:pPr>
          </w:p>
          <w:p w14:paraId="57924FF1" w14:textId="3767BE3F" w:rsidR="00E74E58" w:rsidRPr="00B469EA" w:rsidRDefault="00E74E58" w:rsidP="00B469EA">
            <w:pPr>
              <w:pStyle w:val="ListParagraph"/>
              <w:spacing w:after="518" w:line="259" w:lineRule="auto"/>
              <w:ind w:firstLine="0"/>
              <w:rPr>
                <w:bCs/>
              </w:rPr>
            </w:pPr>
          </w:p>
          <w:p w14:paraId="2311C73D" w14:textId="09F02E36" w:rsidR="00E74E58" w:rsidRPr="002765F5" w:rsidRDefault="00E74E58" w:rsidP="00756A0B">
            <w:pPr>
              <w:spacing w:after="0" w:line="259" w:lineRule="auto"/>
              <w:rPr>
                <w:bCs/>
              </w:rPr>
            </w:pPr>
          </w:p>
        </w:tc>
        <w:tc>
          <w:tcPr>
            <w:tcW w:w="4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04D0E8" w14:textId="42A7A707" w:rsidR="00B469EA" w:rsidRDefault="0036335D" w:rsidP="00CC228F">
            <w:pPr>
              <w:pStyle w:val="ListParagraph"/>
              <w:numPr>
                <w:ilvl w:val="0"/>
                <w:numId w:val="20"/>
              </w:numPr>
              <w:spacing w:after="17" w:line="238" w:lineRule="auto"/>
              <w:ind w:left="527" w:right="-57" w:hanging="357"/>
              <w:rPr>
                <w:bCs/>
              </w:rPr>
            </w:pPr>
            <w:r w:rsidRPr="00B469EA">
              <w:rPr>
                <w:bCs/>
              </w:rPr>
              <w:t>All actions of the Parish Council noted in Minutes presented to all members.</w:t>
            </w:r>
          </w:p>
          <w:p w14:paraId="34BF8B04" w14:textId="17B1D6C3" w:rsidR="00577328" w:rsidRPr="00B469EA" w:rsidRDefault="00577328" w:rsidP="00CC228F">
            <w:pPr>
              <w:pStyle w:val="ListParagraph"/>
              <w:numPr>
                <w:ilvl w:val="0"/>
                <w:numId w:val="20"/>
              </w:numPr>
              <w:spacing w:after="17" w:line="238" w:lineRule="auto"/>
              <w:ind w:left="527" w:right="-57" w:hanging="357"/>
              <w:rPr>
                <w:bCs/>
              </w:rPr>
            </w:pPr>
            <w:r>
              <w:rPr>
                <w:bCs/>
              </w:rPr>
              <w:t>Any action not within legal powers to be noted ‘against Clerk’s advice’</w:t>
            </w:r>
          </w:p>
          <w:p w14:paraId="5600694B" w14:textId="12740587" w:rsidR="00E74E58" w:rsidRPr="00B469EA" w:rsidRDefault="0036335D" w:rsidP="00CC228F">
            <w:pPr>
              <w:pStyle w:val="ListParagraph"/>
              <w:numPr>
                <w:ilvl w:val="0"/>
                <w:numId w:val="20"/>
              </w:numPr>
              <w:spacing w:after="17" w:line="238" w:lineRule="auto"/>
              <w:ind w:left="527" w:right="-57" w:hanging="357"/>
              <w:rPr>
                <w:bCs/>
              </w:rPr>
            </w:pPr>
            <w:r w:rsidRPr="00B469EA">
              <w:rPr>
                <w:bCs/>
              </w:rPr>
              <w:t xml:space="preserve">All resolutions for payment resolved at monthly meetings of Parish Council. </w:t>
            </w:r>
          </w:p>
          <w:p w14:paraId="68D44DC4" w14:textId="7BF61025" w:rsidR="00E74E58" w:rsidRPr="00B469EA" w:rsidRDefault="00E74E58" w:rsidP="0051474F">
            <w:pPr>
              <w:pStyle w:val="ListParagraph"/>
              <w:spacing w:after="0" w:line="259" w:lineRule="auto"/>
              <w:ind w:left="527" w:right="-57" w:firstLine="0"/>
              <w:rPr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B84B25" w14:textId="77777777" w:rsidR="00E74E58" w:rsidRPr="002765F5" w:rsidRDefault="0036335D" w:rsidP="00546965">
            <w:pPr>
              <w:spacing w:after="11" w:line="259" w:lineRule="auto"/>
              <w:ind w:left="256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  <w:p w14:paraId="40279658" w14:textId="77777777" w:rsidR="00E74E58" w:rsidRPr="002765F5" w:rsidRDefault="0036335D" w:rsidP="00546965">
            <w:pPr>
              <w:spacing w:after="0" w:line="259" w:lineRule="auto"/>
              <w:ind w:left="256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0DC11E" w14:textId="77777777" w:rsidR="00B469EA" w:rsidRDefault="0036335D" w:rsidP="00546965">
            <w:pPr>
              <w:spacing w:after="0" w:line="25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No action required. </w:t>
            </w:r>
          </w:p>
          <w:p w14:paraId="49BF87E2" w14:textId="17FBB2F9" w:rsidR="00E74E58" w:rsidRPr="002765F5" w:rsidRDefault="0036335D" w:rsidP="00546965">
            <w:pPr>
              <w:spacing w:after="0" w:line="25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Existing procedure adequate </w:t>
            </w:r>
          </w:p>
        </w:tc>
      </w:tr>
      <w:tr w:rsidR="00E74E58" w14:paraId="27D2B5EE" w14:textId="77777777" w:rsidTr="00B469EA">
        <w:tblPrEx>
          <w:tblCellMar>
            <w:left w:w="0" w:type="dxa"/>
            <w:right w:w="46" w:type="dxa"/>
          </w:tblCellMar>
        </w:tblPrEx>
        <w:trPr>
          <w:gridAfter w:val="1"/>
          <w:wAfter w:w="2734" w:type="dxa"/>
          <w:trHeight w:val="3610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6B4A" w14:textId="77777777" w:rsidR="00E74E58" w:rsidRPr="002765F5" w:rsidRDefault="0036335D" w:rsidP="00546965">
            <w:pPr>
              <w:spacing w:after="0" w:line="259" w:lineRule="auto"/>
              <w:ind w:left="47" w:firstLine="0"/>
              <w:rPr>
                <w:b/>
              </w:rPr>
            </w:pPr>
            <w:r w:rsidRPr="002765F5">
              <w:rPr>
                <w:b/>
              </w:rPr>
              <w:t xml:space="preserve">STATUTORY </w:t>
            </w:r>
          </w:p>
          <w:p w14:paraId="0FEDEAD9" w14:textId="77777777" w:rsidR="00E74E58" w:rsidRPr="002765F5" w:rsidRDefault="0036335D" w:rsidP="00546965">
            <w:pPr>
              <w:spacing w:after="0" w:line="259" w:lineRule="auto"/>
              <w:ind w:left="47" w:firstLine="0"/>
              <w:rPr>
                <w:b/>
              </w:rPr>
            </w:pPr>
            <w:r w:rsidRPr="002765F5">
              <w:rPr>
                <w:b/>
              </w:rPr>
              <w:t xml:space="preserve">OBLIGATIONS </w:t>
            </w:r>
          </w:p>
          <w:p w14:paraId="35574F24" w14:textId="77777777" w:rsidR="00E74E58" w:rsidRPr="002765F5" w:rsidRDefault="0036335D" w:rsidP="00546965">
            <w:pPr>
              <w:spacing w:after="0" w:line="259" w:lineRule="auto"/>
              <w:ind w:left="45" w:firstLine="0"/>
              <w:rPr>
                <w:b/>
              </w:rPr>
            </w:pPr>
            <w:r w:rsidRPr="002765F5">
              <w:rPr>
                <w:b/>
              </w:rPr>
              <w:t xml:space="preserve">REGARDING </w:t>
            </w:r>
          </w:p>
          <w:p w14:paraId="7183D66A" w14:textId="77777777" w:rsidR="00E74E58" w:rsidRPr="002765F5" w:rsidRDefault="0036335D" w:rsidP="00546965">
            <w:pPr>
              <w:spacing w:after="0" w:line="259" w:lineRule="auto"/>
              <w:ind w:left="49" w:firstLine="0"/>
              <w:rPr>
                <w:b/>
              </w:rPr>
            </w:pPr>
            <w:r w:rsidRPr="002765F5">
              <w:rPr>
                <w:b/>
              </w:rPr>
              <w:t xml:space="preserve">DOCUMENTS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A581" w14:textId="77777777" w:rsidR="00E74E58" w:rsidRPr="002765F5" w:rsidRDefault="0036335D" w:rsidP="00546965">
            <w:pPr>
              <w:spacing w:after="2" w:line="238" w:lineRule="auto"/>
              <w:ind w:left="112" w:right="7" w:firstLine="0"/>
              <w:rPr>
                <w:bCs/>
              </w:rPr>
            </w:pPr>
            <w:r w:rsidRPr="002765F5">
              <w:rPr>
                <w:bCs/>
              </w:rPr>
              <w:t xml:space="preserve">Accuracy and legality of notices, agendas, </w:t>
            </w:r>
          </w:p>
          <w:p w14:paraId="5E6B2F96" w14:textId="06D7652F" w:rsidR="00E74E58" w:rsidRPr="002765F5" w:rsidRDefault="004A3114" w:rsidP="004A3114">
            <w:pPr>
              <w:spacing w:after="0" w:line="259" w:lineRule="auto"/>
              <w:ind w:left="0" w:firstLine="0"/>
              <w:rPr>
                <w:bCs/>
              </w:rPr>
            </w:pPr>
            <w:r>
              <w:rPr>
                <w:bCs/>
              </w:rPr>
              <w:t xml:space="preserve">  m</w:t>
            </w:r>
            <w:r w:rsidR="0036335D" w:rsidRPr="002765F5">
              <w:rPr>
                <w:bCs/>
              </w:rPr>
              <w:t xml:space="preserve">inutes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72A5" w14:textId="37E53228" w:rsidR="00E74E58" w:rsidRPr="002765F5" w:rsidRDefault="0036335D" w:rsidP="002765F5">
            <w:pPr>
              <w:spacing w:after="0" w:line="259" w:lineRule="auto"/>
              <w:ind w:left="47" w:firstLine="0"/>
              <w:jc w:val="center"/>
              <w:rPr>
                <w:bCs/>
              </w:rPr>
            </w:pPr>
            <w:r w:rsidRPr="002765F5">
              <w:rPr>
                <w:bCs/>
              </w:rPr>
              <w:t>L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40607" w14:textId="77777777" w:rsidR="00E74E58" w:rsidRPr="00B469EA" w:rsidRDefault="0036335D" w:rsidP="00CC228F">
            <w:pPr>
              <w:pStyle w:val="ListParagraph"/>
              <w:numPr>
                <w:ilvl w:val="0"/>
                <w:numId w:val="19"/>
              </w:numPr>
              <w:spacing w:after="520" w:line="259" w:lineRule="auto"/>
              <w:rPr>
                <w:bCs/>
              </w:rPr>
            </w:pPr>
            <w:r w:rsidRPr="00B469EA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B469EA">
              <w:rPr>
                <w:bCs/>
              </w:rPr>
              <w:t xml:space="preserve"> </w:t>
            </w:r>
          </w:p>
          <w:p w14:paraId="2B97E51B" w14:textId="77777777" w:rsidR="00E74E58" w:rsidRPr="00B469EA" w:rsidRDefault="0036335D" w:rsidP="00CC228F">
            <w:pPr>
              <w:pStyle w:val="ListParagraph"/>
              <w:numPr>
                <w:ilvl w:val="0"/>
                <w:numId w:val="19"/>
              </w:numPr>
              <w:spacing w:after="456" w:line="259" w:lineRule="auto"/>
              <w:rPr>
                <w:bCs/>
              </w:rPr>
            </w:pPr>
            <w:r w:rsidRPr="00B469EA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B469EA">
              <w:rPr>
                <w:bCs/>
              </w:rPr>
              <w:t xml:space="preserve"> </w:t>
            </w:r>
          </w:p>
          <w:p w14:paraId="7D3CF6E0" w14:textId="4FB87D7B" w:rsidR="00E74E58" w:rsidRPr="00B469EA" w:rsidRDefault="00E74E58" w:rsidP="00CC228F">
            <w:pPr>
              <w:pStyle w:val="ListParagraph"/>
              <w:numPr>
                <w:ilvl w:val="0"/>
                <w:numId w:val="19"/>
              </w:numPr>
              <w:spacing w:after="42" w:line="259" w:lineRule="auto"/>
              <w:rPr>
                <w:bCs/>
              </w:rPr>
            </w:pPr>
          </w:p>
          <w:p w14:paraId="26D7E6D0" w14:textId="77777777" w:rsidR="00E74E58" w:rsidRPr="00B469EA" w:rsidRDefault="0036335D" w:rsidP="00CC228F">
            <w:pPr>
              <w:pStyle w:val="ListParagraph"/>
              <w:numPr>
                <w:ilvl w:val="0"/>
                <w:numId w:val="19"/>
              </w:numPr>
              <w:spacing w:after="770" w:line="259" w:lineRule="auto"/>
              <w:rPr>
                <w:bCs/>
              </w:rPr>
            </w:pPr>
            <w:r w:rsidRPr="00B469EA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B469EA">
              <w:rPr>
                <w:bCs/>
              </w:rPr>
              <w:t xml:space="preserve"> </w:t>
            </w:r>
          </w:p>
          <w:p w14:paraId="43BE81B8" w14:textId="77777777" w:rsidR="00E74E58" w:rsidRPr="00B469EA" w:rsidRDefault="0036335D" w:rsidP="00CC228F">
            <w:pPr>
              <w:pStyle w:val="ListParagraph"/>
              <w:numPr>
                <w:ilvl w:val="0"/>
                <w:numId w:val="19"/>
              </w:numPr>
              <w:spacing w:line="259" w:lineRule="auto"/>
              <w:rPr>
                <w:bCs/>
              </w:rPr>
            </w:pPr>
            <w:r w:rsidRPr="00B469EA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B469EA">
              <w:rPr>
                <w:bCs/>
              </w:rPr>
              <w:t xml:space="preserve"> </w:t>
            </w:r>
          </w:p>
          <w:p w14:paraId="7E83469B" w14:textId="72F79A5B" w:rsidR="00E74E58" w:rsidRPr="002765F5" w:rsidRDefault="00E74E58" w:rsidP="00B469EA">
            <w:pPr>
              <w:spacing w:after="0" w:line="259" w:lineRule="auto"/>
              <w:ind w:left="108" w:firstLine="60"/>
              <w:rPr>
                <w:bCs/>
              </w:rPr>
            </w:pPr>
          </w:p>
        </w:tc>
        <w:tc>
          <w:tcPr>
            <w:tcW w:w="4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B1D647" w14:textId="15D41431" w:rsidR="00B469EA" w:rsidRPr="004A3114" w:rsidRDefault="0036335D" w:rsidP="00CC228F">
            <w:pPr>
              <w:pStyle w:val="ListParagraph"/>
              <w:numPr>
                <w:ilvl w:val="0"/>
                <w:numId w:val="19"/>
              </w:numPr>
              <w:spacing w:after="16" w:line="239" w:lineRule="auto"/>
              <w:ind w:left="527" w:hanging="357"/>
              <w:rPr>
                <w:bCs/>
              </w:rPr>
            </w:pPr>
            <w:r w:rsidRPr="004A3114">
              <w:rPr>
                <w:bCs/>
              </w:rPr>
              <w:t xml:space="preserve">Minutes produced in the prescribed manner by the Clerk and adhere to legal requirements. </w:t>
            </w:r>
          </w:p>
          <w:p w14:paraId="5399A4D5" w14:textId="06D0F393" w:rsidR="00E74E58" w:rsidRPr="004A3114" w:rsidRDefault="0036335D" w:rsidP="00CC228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27" w:hanging="357"/>
              <w:rPr>
                <w:bCs/>
              </w:rPr>
            </w:pPr>
            <w:r w:rsidRPr="004A3114">
              <w:rPr>
                <w:bCs/>
              </w:rPr>
              <w:t xml:space="preserve">Minutes are approved, signed and dated at the next meeting of the Council. </w:t>
            </w:r>
          </w:p>
          <w:p w14:paraId="48556B93" w14:textId="77777777" w:rsidR="00E74E58" w:rsidRPr="004A3114" w:rsidRDefault="0036335D" w:rsidP="00CC228F">
            <w:pPr>
              <w:pStyle w:val="ListParagraph"/>
              <w:numPr>
                <w:ilvl w:val="0"/>
                <w:numId w:val="19"/>
              </w:numPr>
              <w:spacing w:after="17" w:line="240" w:lineRule="auto"/>
              <w:ind w:left="527" w:hanging="357"/>
              <w:rPr>
                <w:bCs/>
              </w:rPr>
            </w:pPr>
            <w:r w:rsidRPr="004A3114">
              <w:rPr>
                <w:bCs/>
              </w:rPr>
              <w:t xml:space="preserve">Agendas and notices are produced in the prescribed manner by the Clerk and adhere to legal requirements. </w:t>
            </w:r>
          </w:p>
          <w:p w14:paraId="100CCB56" w14:textId="77777777" w:rsidR="00E74E58" w:rsidRPr="004A3114" w:rsidRDefault="0036335D" w:rsidP="00CC228F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ind w:left="527" w:hanging="357"/>
              <w:rPr>
                <w:bCs/>
              </w:rPr>
            </w:pPr>
            <w:r w:rsidRPr="004A3114">
              <w:rPr>
                <w:bCs/>
              </w:rPr>
              <w:t xml:space="preserve">Agendas and notices are displayed according to legal requirements.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E1490E" w14:textId="77777777" w:rsidR="00E74E58" w:rsidRPr="002765F5" w:rsidRDefault="0036335D" w:rsidP="00546965">
            <w:pPr>
              <w:spacing w:after="14" w:line="259" w:lineRule="auto"/>
              <w:ind w:left="256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  <w:p w14:paraId="3EBC7B5F" w14:textId="77777777" w:rsidR="00E74E58" w:rsidRPr="002765F5" w:rsidRDefault="0036335D" w:rsidP="00546965">
            <w:pPr>
              <w:spacing w:after="0" w:line="259" w:lineRule="auto"/>
              <w:ind w:left="256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B67489" w14:textId="77777777" w:rsidR="00B469EA" w:rsidRDefault="0036335D" w:rsidP="00546965">
            <w:pPr>
              <w:spacing w:after="0" w:line="25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No action required. </w:t>
            </w:r>
          </w:p>
          <w:p w14:paraId="5FD5CAD2" w14:textId="60B65A63" w:rsidR="00E74E58" w:rsidRPr="002765F5" w:rsidRDefault="0036335D" w:rsidP="00546965">
            <w:pPr>
              <w:spacing w:after="0" w:line="25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Existing procedure adequate </w:t>
            </w:r>
          </w:p>
        </w:tc>
      </w:tr>
      <w:tr w:rsidR="00E74E58" w:rsidRPr="002765F5" w14:paraId="7838358E" w14:textId="77777777" w:rsidTr="00B469EA">
        <w:tblPrEx>
          <w:tblCellMar>
            <w:left w:w="0" w:type="dxa"/>
            <w:right w:w="46" w:type="dxa"/>
          </w:tblCellMar>
        </w:tblPrEx>
        <w:trPr>
          <w:gridAfter w:val="1"/>
          <w:wAfter w:w="2734" w:type="dxa"/>
          <w:trHeight w:val="2599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248E" w14:textId="77777777" w:rsidR="00E74E58" w:rsidRPr="002765F5" w:rsidRDefault="0036335D" w:rsidP="00546965">
            <w:pPr>
              <w:spacing w:after="0" w:line="259" w:lineRule="auto"/>
              <w:ind w:left="47" w:firstLine="0"/>
              <w:rPr>
                <w:b/>
              </w:rPr>
            </w:pPr>
            <w:r w:rsidRPr="002765F5">
              <w:rPr>
                <w:b/>
              </w:rPr>
              <w:lastRenderedPageBreak/>
              <w:t xml:space="preserve">MEMBERS </w:t>
            </w:r>
          </w:p>
          <w:p w14:paraId="0979452A" w14:textId="77777777" w:rsidR="00E74E58" w:rsidRPr="002765F5" w:rsidRDefault="0036335D" w:rsidP="00546965">
            <w:pPr>
              <w:spacing w:after="0" w:line="259" w:lineRule="auto"/>
              <w:ind w:left="47" w:firstLine="0"/>
              <w:rPr>
                <w:b/>
              </w:rPr>
            </w:pPr>
            <w:r w:rsidRPr="002765F5">
              <w:rPr>
                <w:b/>
              </w:rPr>
              <w:t xml:space="preserve">INTERESTS 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0D1D" w14:textId="77777777" w:rsidR="00E74E58" w:rsidRPr="002765F5" w:rsidRDefault="0036335D" w:rsidP="00546965">
            <w:pPr>
              <w:spacing w:after="0" w:line="259" w:lineRule="auto"/>
              <w:ind w:left="46" w:firstLine="0"/>
              <w:rPr>
                <w:bCs/>
              </w:rPr>
            </w:pPr>
            <w:r w:rsidRPr="002765F5">
              <w:rPr>
                <w:bCs/>
              </w:rPr>
              <w:t xml:space="preserve">Non-registration of </w:t>
            </w:r>
          </w:p>
          <w:p w14:paraId="69B42E6C" w14:textId="77777777" w:rsidR="004A3114" w:rsidRDefault="004A3114" w:rsidP="004A3114">
            <w:pPr>
              <w:spacing w:after="0" w:line="259" w:lineRule="auto"/>
              <w:ind w:left="0" w:firstLine="0"/>
              <w:rPr>
                <w:bCs/>
              </w:rPr>
            </w:pPr>
            <w:r>
              <w:rPr>
                <w:bCs/>
              </w:rPr>
              <w:t xml:space="preserve"> </w:t>
            </w:r>
            <w:r w:rsidR="0036335D" w:rsidRPr="002765F5">
              <w:rPr>
                <w:bCs/>
              </w:rPr>
              <w:t xml:space="preserve">Disclosable Pecuniary </w:t>
            </w:r>
            <w:r>
              <w:rPr>
                <w:bCs/>
              </w:rPr>
              <w:t xml:space="preserve"> </w:t>
            </w:r>
          </w:p>
          <w:p w14:paraId="499C9F7C" w14:textId="77777777" w:rsidR="004A3114" w:rsidRDefault="004A3114" w:rsidP="004A3114">
            <w:pPr>
              <w:spacing w:after="0" w:line="259" w:lineRule="auto"/>
              <w:ind w:left="0" w:firstLine="0"/>
              <w:rPr>
                <w:bCs/>
              </w:rPr>
            </w:pPr>
            <w:r>
              <w:rPr>
                <w:bCs/>
              </w:rPr>
              <w:t xml:space="preserve"> </w:t>
            </w:r>
            <w:r w:rsidR="0036335D" w:rsidRPr="002765F5">
              <w:rPr>
                <w:bCs/>
              </w:rPr>
              <w:t xml:space="preserve">interests leading to </w:t>
            </w:r>
          </w:p>
          <w:p w14:paraId="3586D57F" w14:textId="189F2766" w:rsidR="00E74E58" w:rsidRPr="002765F5" w:rsidRDefault="004A3114" w:rsidP="004A3114">
            <w:pPr>
              <w:spacing w:after="0" w:line="259" w:lineRule="auto"/>
              <w:ind w:left="0" w:firstLine="0"/>
              <w:rPr>
                <w:bCs/>
              </w:rPr>
            </w:pPr>
            <w:r>
              <w:rPr>
                <w:bCs/>
              </w:rPr>
              <w:t xml:space="preserve"> </w:t>
            </w:r>
            <w:r w:rsidR="0036335D" w:rsidRPr="002765F5">
              <w:rPr>
                <w:bCs/>
              </w:rPr>
              <w:t xml:space="preserve">criminal prosecution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3950" w14:textId="6EC1FE79" w:rsidR="00E74E58" w:rsidRPr="002765F5" w:rsidRDefault="0036335D" w:rsidP="002765F5">
            <w:pPr>
              <w:spacing w:after="0" w:line="259" w:lineRule="auto"/>
              <w:ind w:left="48" w:firstLine="0"/>
              <w:jc w:val="center"/>
              <w:rPr>
                <w:bCs/>
              </w:rPr>
            </w:pPr>
            <w:r w:rsidRPr="002765F5">
              <w:rPr>
                <w:bCs/>
              </w:rPr>
              <w:t>M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8732D" w14:textId="77777777" w:rsidR="00E74E58" w:rsidRPr="002765F5" w:rsidRDefault="0036335D" w:rsidP="00546965">
            <w:pPr>
              <w:spacing w:after="518" w:line="259" w:lineRule="auto"/>
              <w:ind w:left="256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  <w:p w14:paraId="06C75945" w14:textId="77777777" w:rsidR="00E74E58" w:rsidRPr="002765F5" w:rsidRDefault="0036335D" w:rsidP="00546965">
            <w:pPr>
              <w:spacing w:after="266" w:line="259" w:lineRule="auto"/>
              <w:ind w:left="256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  <w:p w14:paraId="28B87054" w14:textId="77777777" w:rsidR="00E74E58" w:rsidRPr="002765F5" w:rsidRDefault="0036335D" w:rsidP="00546965">
            <w:pPr>
              <w:spacing w:after="266" w:line="259" w:lineRule="auto"/>
              <w:ind w:left="256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  <w:p w14:paraId="46BA0C33" w14:textId="77777777" w:rsidR="00E74E58" w:rsidRPr="002765F5" w:rsidRDefault="0036335D" w:rsidP="00546965">
            <w:pPr>
              <w:spacing w:line="259" w:lineRule="auto"/>
              <w:ind w:left="256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  <w:p w14:paraId="6A72D784" w14:textId="77777777" w:rsidR="00E74E58" w:rsidRPr="002765F5" w:rsidRDefault="0036335D" w:rsidP="00546965">
            <w:pPr>
              <w:spacing w:after="0" w:line="259" w:lineRule="auto"/>
              <w:ind w:left="108" w:firstLine="0"/>
              <w:rPr>
                <w:bCs/>
              </w:rPr>
            </w:pPr>
            <w:r w:rsidRPr="002765F5">
              <w:rPr>
                <w:bCs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2DEBC" w14:textId="77777777" w:rsidR="00E74E58" w:rsidRPr="004A3114" w:rsidRDefault="0036335D" w:rsidP="00CC228F">
            <w:pPr>
              <w:pStyle w:val="ListParagraph"/>
              <w:numPr>
                <w:ilvl w:val="0"/>
                <w:numId w:val="21"/>
              </w:numPr>
              <w:spacing w:after="17" w:line="238" w:lineRule="auto"/>
              <w:rPr>
                <w:bCs/>
              </w:rPr>
            </w:pPr>
            <w:r w:rsidRPr="004A3114">
              <w:rPr>
                <w:bCs/>
              </w:rPr>
              <w:t xml:space="preserve">Request for all members to declare any interests in business to be considered at all meetings. </w:t>
            </w:r>
          </w:p>
          <w:p w14:paraId="7B3E70E2" w14:textId="77777777" w:rsidR="00756A0B" w:rsidRPr="004A3114" w:rsidRDefault="0036335D" w:rsidP="00CC228F">
            <w:pPr>
              <w:pStyle w:val="ListParagraph"/>
              <w:numPr>
                <w:ilvl w:val="0"/>
                <w:numId w:val="21"/>
              </w:numPr>
              <w:spacing w:after="0" w:line="259" w:lineRule="auto"/>
              <w:ind w:right="46"/>
              <w:rPr>
                <w:bCs/>
              </w:rPr>
            </w:pPr>
            <w:r w:rsidRPr="004A3114">
              <w:rPr>
                <w:bCs/>
              </w:rPr>
              <w:t xml:space="preserve">Registration of interests by members on prescribed form. Responsibility of individual member to declare said interests. </w:t>
            </w:r>
          </w:p>
          <w:p w14:paraId="18E7AED6" w14:textId="4AF22154" w:rsidR="00E74E58" w:rsidRPr="004A3114" w:rsidRDefault="0036335D" w:rsidP="00CC228F">
            <w:pPr>
              <w:pStyle w:val="ListParagraph"/>
              <w:numPr>
                <w:ilvl w:val="0"/>
                <w:numId w:val="21"/>
              </w:numPr>
              <w:spacing w:after="0" w:line="259" w:lineRule="auto"/>
              <w:ind w:right="46"/>
              <w:rPr>
                <w:bCs/>
              </w:rPr>
            </w:pPr>
            <w:r w:rsidRPr="004A3114">
              <w:rPr>
                <w:bCs/>
              </w:rPr>
              <w:t xml:space="preserve">Register of interest forms displayed of </w:t>
            </w:r>
            <w:r w:rsidR="00FE5821">
              <w:rPr>
                <w:bCs/>
              </w:rPr>
              <w:t>P</w:t>
            </w:r>
            <w:r w:rsidRPr="004A3114">
              <w:rPr>
                <w:bCs/>
              </w:rPr>
              <w:t xml:space="preserve">arish </w:t>
            </w:r>
            <w:r w:rsidR="00FE5821">
              <w:rPr>
                <w:bCs/>
              </w:rPr>
              <w:t>C</w:t>
            </w:r>
            <w:r w:rsidRPr="004A3114">
              <w:rPr>
                <w:bCs/>
              </w:rPr>
              <w:t xml:space="preserve">ouncil website.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B07BC" w14:textId="77777777" w:rsidR="00E74E58" w:rsidRPr="002765F5" w:rsidRDefault="0036335D" w:rsidP="00546965">
            <w:pPr>
              <w:spacing w:after="14" w:line="259" w:lineRule="auto"/>
              <w:ind w:left="256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  <w:p w14:paraId="0CD46F6C" w14:textId="77777777" w:rsidR="00E74E58" w:rsidRPr="002765F5" w:rsidRDefault="0036335D" w:rsidP="00546965">
            <w:pPr>
              <w:spacing w:after="0" w:line="259" w:lineRule="auto"/>
              <w:ind w:left="256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7C9D5F" w14:textId="77777777" w:rsidR="00756A0B" w:rsidRDefault="0036335D" w:rsidP="00546965">
            <w:pPr>
              <w:spacing w:after="0" w:line="25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No action required. </w:t>
            </w:r>
          </w:p>
          <w:p w14:paraId="4CC33795" w14:textId="5E7E046C" w:rsidR="00E74E58" w:rsidRPr="002765F5" w:rsidRDefault="0036335D" w:rsidP="00546965">
            <w:pPr>
              <w:spacing w:after="0" w:line="25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Existing procedure adequate </w:t>
            </w:r>
          </w:p>
        </w:tc>
      </w:tr>
      <w:tr w:rsidR="00E74E58" w:rsidRPr="002765F5" w14:paraId="348E7D1B" w14:textId="77777777" w:rsidTr="00B469EA">
        <w:tblPrEx>
          <w:tblCellMar>
            <w:left w:w="0" w:type="dxa"/>
            <w:right w:w="56" w:type="dxa"/>
          </w:tblCellMar>
        </w:tblPrEx>
        <w:trPr>
          <w:gridAfter w:val="1"/>
          <w:wAfter w:w="2734" w:type="dxa"/>
          <w:trHeight w:val="1526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4D5F" w14:textId="77777777" w:rsidR="00E74E58" w:rsidRPr="002765F5" w:rsidRDefault="0036335D" w:rsidP="00546965">
            <w:pPr>
              <w:spacing w:after="0" w:line="259" w:lineRule="auto"/>
              <w:ind w:left="0" w:firstLine="0"/>
              <w:rPr>
                <w:b/>
              </w:rPr>
            </w:pPr>
            <w:r w:rsidRPr="002765F5">
              <w:rPr>
                <w:b/>
              </w:rPr>
              <w:t xml:space="preserve">ASSETS MAINTENANCE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2A41" w14:textId="77777777" w:rsidR="00E74E58" w:rsidRPr="002765F5" w:rsidRDefault="0036335D" w:rsidP="00546965">
            <w:pPr>
              <w:spacing w:after="2" w:line="238" w:lineRule="auto"/>
              <w:ind w:left="108" w:right="256" w:firstLine="0"/>
              <w:rPr>
                <w:bCs/>
              </w:rPr>
            </w:pPr>
            <w:r w:rsidRPr="002765F5">
              <w:rPr>
                <w:bCs/>
              </w:rPr>
              <w:t xml:space="preserve">Loss or damage. Risk damage to third </w:t>
            </w:r>
          </w:p>
          <w:p w14:paraId="6FC3B316" w14:textId="77777777" w:rsidR="00E74E58" w:rsidRPr="002765F5" w:rsidRDefault="0036335D" w:rsidP="00546965">
            <w:pPr>
              <w:spacing w:after="0" w:line="259" w:lineRule="auto"/>
              <w:ind w:left="108" w:firstLine="0"/>
              <w:rPr>
                <w:bCs/>
              </w:rPr>
            </w:pPr>
            <w:r w:rsidRPr="002765F5">
              <w:rPr>
                <w:bCs/>
              </w:rPr>
              <w:t xml:space="preserve">party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4B07" w14:textId="234C4EE9" w:rsidR="00E74E58" w:rsidRPr="002765F5" w:rsidRDefault="0036335D" w:rsidP="002765F5">
            <w:pPr>
              <w:spacing w:after="0" w:line="259" w:lineRule="auto"/>
              <w:ind w:left="57" w:firstLine="0"/>
              <w:jc w:val="center"/>
              <w:rPr>
                <w:bCs/>
              </w:rPr>
            </w:pPr>
            <w:r w:rsidRPr="002765F5">
              <w:rPr>
                <w:bCs/>
              </w:rPr>
              <w:t>L</w:t>
            </w:r>
          </w:p>
        </w:tc>
        <w:tc>
          <w:tcPr>
            <w:tcW w:w="4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2516" w14:textId="47B6BB24" w:rsidR="00E74E58" w:rsidRPr="002765F5" w:rsidRDefault="0036335D" w:rsidP="00CC228F">
            <w:pPr>
              <w:pStyle w:val="ListParagraph"/>
              <w:numPr>
                <w:ilvl w:val="0"/>
                <w:numId w:val="22"/>
              </w:numPr>
              <w:spacing w:after="2" w:line="239" w:lineRule="auto"/>
              <w:ind w:right="429"/>
              <w:rPr>
                <w:bCs/>
              </w:rPr>
            </w:pPr>
            <w:r w:rsidRPr="002765F5">
              <w:rPr>
                <w:bCs/>
              </w:rPr>
              <w:t xml:space="preserve">Annual review of assets undertaken for both insurance provision and external audit requirements. </w:t>
            </w:r>
          </w:p>
          <w:p w14:paraId="75487885" w14:textId="2C84935E" w:rsidR="00E74E58" w:rsidRDefault="0051474F" w:rsidP="00CC228F">
            <w:pPr>
              <w:pStyle w:val="ListParagraph"/>
              <w:numPr>
                <w:ilvl w:val="0"/>
                <w:numId w:val="22"/>
              </w:numPr>
              <w:spacing w:after="0" w:line="259" w:lineRule="auto"/>
              <w:rPr>
                <w:bCs/>
              </w:rPr>
            </w:pPr>
            <w:r>
              <w:rPr>
                <w:bCs/>
              </w:rPr>
              <w:t>A</w:t>
            </w:r>
            <w:r w:rsidR="0036335D" w:rsidRPr="002765F5">
              <w:rPr>
                <w:bCs/>
              </w:rPr>
              <w:t>genda item</w:t>
            </w:r>
            <w:r>
              <w:rPr>
                <w:bCs/>
              </w:rPr>
              <w:t xml:space="preserve"> as required</w:t>
            </w:r>
            <w:r w:rsidR="0036335D" w:rsidRPr="002765F5">
              <w:rPr>
                <w:bCs/>
              </w:rPr>
              <w:t xml:space="preserve"> – assets considered by council </w:t>
            </w:r>
            <w:r>
              <w:rPr>
                <w:bCs/>
              </w:rPr>
              <w:t>when purchase or disposal is advised.</w:t>
            </w:r>
          </w:p>
          <w:p w14:paraId="18E472CB" w14:textId="45F579A5" w:rsidR="00FE5821" w:rsidRPr="002765F5" w:rsidRDefault="00FE5821" w:rsidP="00FE5821">
            <w:pPr>
              <w:pStyle w:val="ListParagraph"/>
              <w:spacing w:after="0" w:line="259" w:lineRule="auto"/>
              <w:ind w:left="828" w:firstLine="0"/>
              <w:rPr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49943" w14:textId="77777777" w:rsidR="00E74E58" w:rsidRPr="002765F5" w:rsidRDefault="0036335D" w:rsidP="00546965">
            <w:pPr>
              <w:spacing w:after="11" w:line="259" w:lineRule="auto"/>
              <w:ind w:left="266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  <w:p w14:paraId="244845B5" w14:textId="77777777" w:rsidR="00E74E58" w:rsidRPr="002765F5" w:rsidRDefault="0036335D" w:rsidP="00546965">
            <w:pPr>
              <w:spacing w:after="0" w:line="259" w:lineRule="auto"/>
              <w:ind w:left="266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A6E43C" w14:textId="77777777" w:rsidR="00E74E58" w:rsidRPr="002765F5" w:rsidRDefault="0036335D" w:rsidP="00546965">
            <w:pPr>
              <w:spacing w:after="0" w:line="25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No action required. Existing procedure adequate </w:t>
            </w:r>
          </w:p>
        </w:tc>
      </w:tr>
      <w:tr w:rsidR="00E74E58" w:rsidRPr="002765F5" w14:paraId="4DF61549" w14:textId="77777777" w:rsidTr="004A3114">
        <w:tblPrEx>
          <w:tblCellMar>
            <w:left w:w="0" w:type="dxa"/>
          </w:tblCellMar>
        </w:tblPrEx>
        <w:trPr>
          <w:gridAfter w:val="1"/>
          <w:wAfter w:w="2734" w:type="dxa"/>
          <w:trHeight w:val="2153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4E32" w14:textId="77777777" w:rsidR="00E74E58" w:rsidRPr="002765F5" w:rsidRDefault="0036335D" w:rsidP="00546965">
            <w:pPr>
              <w:spacing w:after="0" w:line="259" w:lineRule="auto"/>
              <w:ind w:left="71" w:firstLine="0"/>
              <w:rPr>
                <w:b/>
              </w:rPr>
            </w:pPr>
            <w:bookmarkStart w:id="1" w:name="_Hlk54854445"/>
            <w:r w:rsidRPr="002765F5">
              <w:rPr>
                <w:b/>
              </w:rPr>
              <w:t xml:space="preserve">ASSETS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C8C1" w14:textId="77777777" w:rsidR="00E74E58" w:rsidRPr="002765F5" w:rsidRDefault="0036335D" w:rsidP="00546965">
            <w:pPr>
              <w:spacing w:after="0" w:line="259" w:lineRule="auto"/>
              <w:ind w:left="108" w:firstLine="0"/>
              <w:rPr>
                <w:bCs/>
              </w:rPr>
            </w:pPr>
            <w:r w:rsidRPr="002765F5">
              <w:rPr>
                <w:bCs/>
              </w:rPr>
              <w:t xml:space="preserve">Poor performance of assets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5FDD" w14:textId="417C0A4D" w:rsidR="00E74E58" w:rsidRPr="002765F5" w:rsidRDefault="0036335D" w:rsidP="002765F5">
            <w:pPr>
              <w:spacing w:after="0" w:line="259" w:lineRule="auto"/>
              <w:ind w:left="69" w:firstLine="0"/>
              <w:jc w:val="center"/>
              <w:rPr>
                <w:bCs/>
              </w:rPr>
            </w:pPr>
            <w:r w:rsidRPr="002765F5">
              <w:rPr>
                <w:bCs/>
              </w:rPr>
              <w:t>L</w:t>
            </w:r>
          </w:p>
        </w:tc>
        <w:tc>
          <w:tcPr>
            <w:tcW w:w="4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93A0" w14:textId="77777777" w:rsidR="00E74E58" w:rsidRPr="002765F5" w:rsidRDefault="0036335D" w:rsidP="00CC228F">
            <w:pPr>
              <w:numPr>
                <w:ilvl w:val="0"/>
                <w:numId w:val="12"/>
              </w:numPr>
              <w:spacing w:after="18" w:line="239" w:lineRule="auto"/>
              <w:ind w:hanging="360"/>
              <w:rPr>
                <w:bCs/>
              </w:rPr>
            </w:pPr>
            <w:r w:rsidRPr="002765F5">
              <w:rPr>
                <w:bCs/>
              </w:rPr>
              <w:t xml:space="preserve">All assets owned by Parish Council are regularly reviewed. </w:t>
            </w:r>
          </w:p>
          <w:p w14:paraId="37364228" w14:textId="77777777" w:rsidR="00E74E58" w:rsidRPr="002765F5" w:rsidRDefault="0036335D" w:rsidP="00CC228F">
            <w:pPr>
              <w:numPr>
                <w:ilvl w:val="0"/>
                <w:numId w:val="12"/>
              </w:numPr>
              <w:spacing w:after="19" w:line="239" w:lineRule="auto"/>
              <w:ind w:hanging="360"/>
              <w:rPr>
                <w:bCs/>
              </w:rPr>
            </w:pPr>
            <w:r w:rsidRPr="002765F5">
              <w:rPr>
                <w:bCs/>
              </w:rPr>
              <w:t xml:space="preserve">All repairs and relevant expenditure authorised in accordance with correct procedures of the Parish Council. </w:t>
            </w:r>
          </w:p>
          <w:p w14:paraId="1329E9DA" w14:textId="77777777" w:rsidR="0051474F" w:rsidRDefault="004A3114" w:rsidP="0051474F">
            <w:pPr>
              <w:numPr>
                <w:ilvl w:val="0"/>
                <w:numId w:val="12"/>
              </w:numPr>
              <w:spacing w:after="0" w:line="259" w:lineRule="auto"/>
              <w:ind w:hanging="360"/>
              <w:rPr>
                <w:bCs/>
              </w:rPr>
            </w:pPr>
            <w:r>
              <w:rPr>
                <w:bCs/>
              </w:rPr>
              <w:t>Significant</w:t>
            </w:r>
            <w:r w:rsidR="0036335D" w:rsidRPr="002765F5">
              <w:rPr>
                <w:bCs/>
              </w:rPr>
              <w:t xml:space="preserve"> assets insured. </w:t>
            </w:r>
          </w:p>
          <w:p w14:paraId="32806DE4" w14:textId="465DAFB1" w:rsidR="00E74E58" w:rsidRPr="0051474F" w:rsidRDefault="0036335D" w:rsidP="0051474F">
            <w:pPr>
              <w:numPr>
                <w:ilvl w:val="0"/>
                <w:numId w:val="12"/>
              </w:numPr>
              <w:spacing w:after="0" w:line="259" w:lineRule="auto"/>
              <w:ind w:hanging="360"/>
              <w:rPr>
                <w:bCs/>
              </w:rPr>
            </w:pPr>
            <w:r w:rsidRPr="0051474F">
              <w:rPr>
                <w:bCs/>
              </w:rPr>
              <w:t xml:space="preserve">Insurance provision reviewed annually.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0496C7" w14:textId="77777777" w:rsidR="00E74E58" w:rsidRPr="002765F5" w:rsidRDefault="0036335D" w:rsidP="00546965">
            <w:pPr>
              <w:spacing w:after="14" w:line="259" w:lineRule="auto"/>
              <w:ind w:left="278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  <w:p w14:paraId="3F1906B1" w14:textId="77777777" w:rsidR="00E74E58" w:rsidRPr="002765F5" w:rsidRDefault="0036335D" w:rsidP="00546965">
            <w:pPr>
              <w:spacing w:after="0" w:line="259" w:lineRule="auto"/>
              <w:ind w:left="278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228932" w14:textId="77777777" w:rsidR="00E74E58" w:rsidRPr="002765F5" w:rsidRDefault="0036335D" w:rsidP="00546965">
            <w:pPr>
              <w:spacing w:after="0" w:line="25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No action required. Existing procedure adequate </w:t>
            </w:r>
          </w:p>
        </w:tc>
      </w:tr>
      <w:bookmarkEnd w:id="1"/>
      <w:tr w:rsidR="00E74E58" w:rsidRPr="002765F5" w14:paraId="342BAD76" w14:textId="77777777" w:rsidTr="00B469EA">
        <w:tblPrEx>
          <w:tblCellMar>
            <w:left w:w="0" w:type="dxa"/>
          </w:tblCellMar>
        </w:tblPrEx>
        <w:trPr>
          <w:gridAfter w:val="1"/>
          <w:wAfter w:w="2734" w:type="dxa"/>
          <w:trHeight w:val="1691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6E5A" w14:textId="77777777" w:rsidR="00E74E58" w:rsidRPr="002765F5" w:rsidRDefault="0036335D" w:rsidP="00546965">
            <w:pPr>
              <w:spacing w:after="0" w:line="259" w:lineRule="auto"/>
              <w:ind w:left="44" w:firstLine="0"/>
              <w:rPr>
                <w:b/>
              </w:rPr>
            </w:pPr>
            <w:r w:rsidRPr="002765F5">
              <w:rPr>
                <w:b/>
              </w:rPr>
              <w:t xml:space="preserve">MEETING LOCATION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74ED" w14:textId="77777777" w:rsidR="00E74E58" w:rsidRPr="002765F5" w:rsidRDefault="0036335D" w:rsidP="00546965">
            <w:pPr>
              <w:spacing w:after="0" w:line="259" w:lineRule="auto"/>
              <w:ind w:left="108" w:firstLine="0"/>
              <w:rPr>
                <w:bCs/>
              </w:rPr>
            </w:pPr>
            <w:r w:rsidRPr="002765F5">
              <w:rPr>
                <w:bCs/>
              </w:rPr>
              <w:t xml:space="preserve">Premises inadequate for needs of Council and inaccessible for members of the public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4FE2" w14:textId="4EA3F4A7" w:rsidR="00E74E58" w:rsidRPr="002765F5" w:rsidRDefault="0036335D" w:rsidP="002765F5">
            <w:pPr>
              <w:spacing w:after="0" w:line="259" w:lineRule="auto"/>
              <w:ind w:left="69" w:firstLine="0"/>
              <w:jc w:val="center"/>
              <w:rPr>
                <w:bCs/>
              </w:rPr>
            </w:pPr>
            <w:r w:rsidRPr="002765F5">
              <w:rPr>
                <w:bCs/>
              </w:rPr>
              <w:t>L</w:t>
            </w:r>
          </w:p>
        </w:tc>
        <w:tc>
          <w:tcPr>
            <w:tcW w:w="4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1668" w14:textId="6E100EE9" w:rsidR="004A3114" w:rsidRPr="00D43B65" w:rsidRDefault="0036335D" w:rsidP="00CC228F">
            <w:pPr>
              <w:pStyle w:val="ListParagraph"/>
              <w:numPr>
                <w:ilvl w:val="0"/>
                <w:numId w:val="23"/>
              </w:numPr>
              <w:spacing w:after="18" w:line="239" w:lineRule="auto"/>
              <w:ind w:right="27"/>
              <w:rPr>
                <w:bCs/>
              </w:rPr>
            </w:pPr>
            <w:r w:rsidRPr="00D43B65">
              <w:rPr>
                <w:bCs/>
              </w:rPr>
              <w:t xml:space="preserve">All meetings of </w:t>
            </w:r>
            <w:r w:rsidR="00A83B42">
              <w:rPr>
                <w:bCs/>
              </w:rPr>
              <w:t>Yardley Gobion</w:t>
            </w:r>
            <w:r w:rsidR="009956E6" w:rsidRPr="00D43B65">
              <w:rPr>
                <w:bCs/>
              </w:rPr>
              <w:t xml:space="preserve"> </w:t>
            </w:r>
            <w:r w:rsidRPr="00D43B65">
              <w:rPr>
                <w:bCs/>
              </w:rPr>
              <w:t>Paris</w:t>
            </w:r>
            <w:r w:rsidR="009956E6" w:rsidRPr="00D43B65">
              <w:rPr>
                <w:bCs/>
              </w:rPr>
              <w:t>h</w:t>
            </w:r>
            <w:r w:rsidRPr="00D43B65">
              <w:rPr>
                <w:bCs/>
              </w:rPr>
              <w:t xml:space="preserve"> Council are held in </w:t>
            </w:r>
            <w:r w:rsidR="00A83B42">
              <w:rPr>
                <w:bCs/>
              </w:rPr>
              <w:t>Yardley Gobion Village Hall</w:t>
            </w:r>
            <w:r w:rsidRPr="00D43B65">
              <w:rPr>
                <w:bCs/>
              </w:rPr>
              <w:t xml:space="preserve"> which has adequate facilities for the hosting of</w:t>
            </w:r>
            <w:r w:rsidR="00386DFA" w:rsidRPr="00D43B65">
              <w:rPr>
                <w:bCs/>
              </w:rPr>
              <w:t xml:space="preserve"> </w:t>
            </w:r>
            <w:r w:rsidRPr="00D43B65">
              <w:rPr>
                <w:bCs/>
              </w:rPr>
              <w:t xml:space="preserve">meetings. </w:t>
            </w:r>
            <w:r w:rsidR="007B1F07">
              <w:rPr>
                <w:bCs/>
              </w:rPr>
              <w:t xml:space="preserve">The </w:t>
            </w:r>
            <w:r w:rsidR="00A83B42">
              <w:rPr>
                <w:bCs/>
              </w:rPr>
              <w:t>Chestnut Road Chapel</w:t>
            </w:r>
            <w:r w:rsidR="007B1F07">
              <w:rPr>
                <w:bCs/>
              </w:rPr>
              <w:t xml:space="preserve"> is used as an alternative.</w:t>
            </w:r>
          </w:p>
          <w:p w14:paraId="1F30FDD8" w14:textId="5F635158" w:rsidR="00E74E58" w:rsidRPr="00D43B65" w:rsidRDefault="007B1F07" w:rsidP="00CC228F">
            <w:pPr>
              <w:pStyle w:val="ListParagraph"/>
              <w:numPr>
                <w:ilvl w:val="0"/>
                <w:numId w:val="23"/>
              </w:numPr>
              <w:spacing w:after="18" w:line="239" w:lineRule="auto"/>
              <w:ind w:right="27"/>
              <w:rPr>
                <w:bCs/>
              </w:rPr>
            </w:pPr>
            <w:r>
              <w:rPr>
                <w:bCs/>
              </w:rPr>
              <w:t>Both are</w:t>
            </w:r>
            <w:r w:rsidR="0036335D" w:rsidRPr="00D43B65">
              <w:rPr>
                <w:bCs/>
              </w:rPr>
              <w:t xml:space="preserve"> fully DA compliant</w:t>
            </w:r>
            <w:r w:rsidR="00A83B42">
              <w:rPr>
                <w:bCs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86F926" w14:textId="77777777" w:rsidR="00E74E58" w:rsidRPr="002765F5" w:rsidRDefault="0036335D" w:rsidP="00546965">
            <w:pPr>
              <w:spacing w:after="14" w:line="259" w:lineRule="auto"/>
              <w:ind w:left="278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  <w:p w14:paraId="1610EAB1" w14:textId="77777777" w:rsidR="00E74E58" w:rsidRPr="002765F5" w:rsidRDefault="0036335D" w:rsidP="00546965">
            <w:pPr>
              <w:spacing w:after="0" w:line="259" w:lineRule="auto"/>
              <w:ind w:left="278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085182" w14:textId="77777777" w:rsidR="00E74E58" w:rsidRPr="002765F5" w:rsidRDefault="0036335D" w:rsidP="00546965">
            <w:pPr>
              <w:spacing w:after="0" w:line="25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No action required. Existing procedure adequate </w:t>
            </w:r>
          </w:p>
        </w:tc>
      </w:tr>
      <w:tr w:rsidR="002765F5" w:rsidRPr="002765F5" w14:paraId="421395F2" w14:textId="77777777" w:rsidTr="00B469EA">
        <w:tblPrEx>
          <w:tblCellMar>
            <w:left w:w="0" w:type="dxa"/>
          </w:tblCellMar>
        </w:tblPrEx>
        <w:trPr>
          <w:gridAfter w:val="1"/>
          <w:wAfter w:w="2734" w:type="dxa"/>
          <w:trHeight w:val="507"/>
        </w:trPr>
        <w:tc>
          <w:tcPr>
            <w:tcW w:w="4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787B14" w14:textId="77777777" w:rsidR="002765F5" w:rsidRPr="002765F5" w:rsidRDefault="002765F5" w:rsidP="00546965">
            <w:pPr>
              <w:spacing w:after="0" w:line="259" w:lineRule="auto"/>
              <w:ind w:left="69" w:firstLine="0"/>
              <w:rPr>
                <w:b/>
              </w:rPr>
            </w:pPr>
            <w:r w:rsidRPr="002765F5">
              <w:rPr>
                <w:b/>
              </w:rPr>
              <w:lastRenderedPageBreak/>
              <w:t xml:space="preserve">COUNCIL RECORDS </w:t>
            </w:r>
          </w:p>
          <w:p w14:paraId="4481B94A" w14:textId="22599A12" w:rsidR="002765F5" w:rsidRPr="002765F5" w:rsidRDefault="002765F5" w:rsidP="00546965">
            <w:pPr>
              <w:spacing w:after="0" w:line="259" w:lineRule="auto"/>
              <w:ind w:left="108" w:firstLine="0"/>
              <w:rPr>
                <w:bCs/>
              </w:rPr>
            </w:pPr>
            <w:r w:rsidRPr="002765F5">
              <w:rPr>
                <w:bCs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262C" w14:textId="02ED8BDB" w:rsidR="002765F5" w:rsidRPr="002765F5" w:rsidRDefault="002765F5" w:rsidP="002765F5">
            <w:pPr>
              <w:spacing w:after="0" w:line="259" w:lineRule="auto"/>
              <w:ind w:left="130" w:firstLine="0"/>
              <w:jc w:val="center"/>
              <w:rPr>
                <w:bCs/>
              </w:rPr>
            </w:pPr>
          </w:p>
        </w:tc>
        <w:tc>
          <w:tcPr>
            <w:tcW w:w="4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3B1B" w14:textId="77777777" w:rsidR="002765F5" w:rsidRPr="002765F5" w:rsidRDefault="002765F5" w:rsidP="00546965">
            <w:pPr>
              <w:spacing w:after="0" w:line="259" w:lineRule="auto"/>
              <w:ind w:left="108" w:firstLine="0"/>
              <w:rPr>
                <w:bCs/>
              </w:rPr>
            </w:pPr>
            <w:r w:rsidRPr="002765F5">
              <w:rPr>
                <w:bCs/>
                <w:color w:val="FF0000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173B79" w14:textId="77777777" w:rsidR="002765F5" w:rsidRPr="002765F5" w:rsidRDefault="002765F5" w:rsidP="00546965">
            <w:pPr>
              <w:spacing w:after="0" w:line="259" w:lineRule="auto"/>
              <w:ind w:left="108" w:firstLine="0"/>
              <w:rPr>
                <w:bCs/>
              </w:rPr>
            </w:pPr>
            <w:r w:rsidRPr="002765F5">
              <w:rPr>
                <w:bCs/>
                <w:color w:val="FF0000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51616D" w14:textId="77777777" w:rsidR="002765F5" w:rsidRPr="002765F5" w:rsidRDefault="002765F5" w:rsidP="00546965">
            <w:pPr>
              <w:spacing w:after="160" w:line="259" w:lineRule="auto"/>
              <w:ind w:left="0" w:firstLine="0"/>
              <w:rPr>
                <w:bCs/>
              </w:rPr>
            </w:pPr>
          </w:p>
        </w:tc>
      </w:tr>
      <w:tr w:rsidR="00E74E58" w:rsidRPr="002765F5" w14:paraId="7D4F195A" w14:textId="77777777" w:rsidTr="00B469EA">
        <w:tblPrEx>
          <w:tblCellMar>
            <w:left w:w="0" w:type="dxa"/>
          </w:tblCellMar>
        </w:tblPrEx>
        <w:trPr>
          <w:gridAfter w:val="1"/>
          <w:wAfter w:w="2734" w:type="dxa"/>
          <w:trHeight w:val="1821"/>
        </w:trPr>
        <w:tc>
          <w:tcPr>
            <w:tcW w:w="22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4ECB" w14:textId="77777777" w:rsidR="00E74E58" w:rsidRPr="002765F5" w:rsidRDefault="0036335D" w:rsidP="00546965">
            <w:pPr>
              <w:spacing w:after="0" w:line="259" w:lineRule="auto"/>
              <w:ind w:left="71" w:firstLine="0"/>
              <w:rPr>
                <w:bCs/>
              </w:rPr>
            </w:pPr>
            <w:r w:rsidRPr="002765F5">
              <w:rPr>
                <w:bCs/>
              </w:rPr>
              <w:t xml:space="preserve">Paper Records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681C" w14:textId="77777777" w:rsidR="00E74E58" w:rsidRPr="002765F5" w:rsidRDefault="0036335D" w:rsidP="00546965">
            <w:pPr>
              <w:spacing w:after="0" w:line="240" w:lineRule="auto"/>
              <w:ind w:left="49" w:firstLine="0"/>
              <w:rPr>
                <w:bCs/>
              </w:rPr>
            </w:pPr>
            <w:r w:rsidRPr="002765F5">
              <w:rPr>
                <w:bCs/>
              </w:rPr>
              <w:t xml:space="preserve">Loss of essential records through theft </w:t>
            </w:r>
          </w:p>
          <w:p w14:paraId="7F01D402" w14:textId="77777777" w:rsidR="00E74E58" w:rsidRPr="002765F5" w:rsidRDefault="0036335D" w:rsidP="00546965">
            <w:pPr>
              <w:spacing w:after="0" w:line="259" w:lineRule="auto"/>
              <w:ind w:left="65" w:firstLine="0"/>
              <w:rPr>
                <w:bCs/>
              </w:rPr>
            </w:pPr>
            <w:r w:rsidRPr="002765F5">
              <w:rPr>
                <w:bCs/>
              </w:rPr>
              <w:t xml:space="preserve">and/or fire damage. </w:t>
            </w:r>
          </w:p>
          <w:p w14:paraId="1BC73C52" w14:textId="77777777" w:rsidR="00D43B65" w:rsidRDefault="00D43B65" w:rsidP="00D43B65">
            <w:pPr>
              <w:spacing w:after="0" w:line="259" w:lineRule="auto"/>
              <w:rPr>
                <w:bCs/>
              </w:rPr>
            </w:pPr>
            <w:r>
              <w:rPr>
                <w:bCs/>
              </w:rPr>
              <w:t xml:space="preserve"> </w:t>
            </w:r>
            <w:r w:rsidR="0036335D" w:rsidRPr="002765F5">
              <w:rPr>
                <w:bCs/>
              </w:rPr>
              <w:t xml:space="preserve">Council Minutes, leases </w:t>
            </w:r>
            <w:r>
              <w:rPr>
                <w:bCs/>
              </w:rPr>
              <w:t xml:space="preserve"> </w:t>
            </w:r>
          </w:p>
          <w:p w14:paraId="042F48C4" w14:textId="45E32951" w:rsidR="00E74E58" w:rsidRPr="002765F5" w:rsidRDefault="00D43B65" w:rsidP="00D43B65">
            <w:pPr>
              <w:spacing w:after="0" w:line="259" w:lineRule="auto"/>
              <w:rPr>
                <w:bCs/>
              </w:rPr>
            </w:pPr>
            <w:r>
              <w:rPr>
                <w:bCs/>
              </w:rPr>
              <w:t xml:space="preserve"> </w:t>
            </w:r>
            <w:r w:rsidR="0036335D" w:rsidRPr="002765F5">
              <w:rPr>
                <w:bCs/>
              </w:rPr>
              <w:t>and historical</w:t>
            </w:r>
          </w:p>
          <w:p w14:paraId="25073A62" w14:textId="791F6E9B" w:rsidR="009956E6" w:rsidRPr="002765F5" w:rsidRDefault="00D43B65" w:rsidP="00D43B65">
            <w:pPr>
              <w:spacing w:after="0" w:line="259" w:lineRule="auto"/>
              <w:rPr>
                <w:bCs/>
              </w:rPr>
            </w:pPr>
            <w:r>
              <w:rPr>
                <w:bCs/>
              </w:rPr>
              <w:t xml:space="preserve"> c</w:t>
            </w:r>
            <w:r w:rsidR="009956E6" w:rsidRPr="002765F5">
              <w:rPr>
                <w:bCs/>
              </w:rPr>
              <w:t>orrespondence.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7767" w14:textId="6E1AF439" w:rsidR="00E74E58" w:rsidRPr="002765F5" w:rsidRDefault="00E74E58" w:rsidP="002765F5">
            <w:pPr>
              <w:spacing w:after="0" w:line="259" w:lineRule="auto"/>
              <w:ind w:left="130" w:firstLine="0"/>
              <w:jc w:val="center"/>
              <w:rPr>
                <w:bCs/>
              </w:rPr>
            </w:pPr>
          </w:p>
          <w:p w14:paraId="338C6DEE" w14:textId="1B181A3C" w:rsidR="00E74E58" w:rsidRPr="002765F5" w:rsidRDefault="0036335D" w:rsidP="002765F5">
            <w:pPr>
              <w:spacing w:after="0" w:line="259" w:lineRule="auto"/>
              <w:ind w:left="69" w:firstLine="0"/>
              <w:jc w:val="center"/>
              <w:rPr>
                <w:bCs/>
              </w:rPr>
            </w:pPr>
            <w:r w:rsidRPr="002765F5">
              <w:rPr>
                <w:bCs/>
              </w:rPr>
              <w:t>L</w:t>
            </w:r>
          </w:p>
          <w:p w14:paraId="2D621030" w14:textId="06B32D04" w:rsidR="00E74E58" w:rsidRPr="002765F5" w:rsidRDefault="00E74E58" w:rsidP="002765F5">
            <w:pPr>
              <w:spacing w:after="0" w:line="259" w:lineRule="auto"/>
              <w:ind w:left="130" w:firstLine="0"/>
              <w:jc w:val="center"/>
              <w:rPr>
                <w:bCs/>
              </w:rPr>
            </w:pPr>
          </w:p>
          <w:p w14:paraId="2613DB47" w14:textId="22D2B54B" w:rsidR="00E74E58" w:rsidRPr="002765F5" w:rsidRDefault="00E74E58" w:rsidP="002765F5">
            <w:pPr>
              <w:spacing w:after="0" w:line="259" w:lineRule="auto"/>
              <w:ind w:left="130" w:firstLine="0"/>
              <w:jc w:val="center"/>
              <w:rPr>
                <w:bCs/>
              </w:rPr>
            </w:pPr>
          </w:p>
          <w:p w14:paraId="62D00477" w14:textId="36B4EFC1" w:rsidR="00E74E58" w:rsidRPr="002765F5" w:rsidRDefault="00E74E58" w:rsidP="002765F5">
            <w:pPr>
              <w:spacing w:after="0" w:line="259" w:lineRule="auto"/>
              <w:ind w:left="69" w:firstLine="0"/>
              <w:jc w:val="center"/>
              <w:rPr>
                <w:bCs/>
              </w:rPr>
            </w:pPr>
          </w:p>
        </w:tc>
        <w:tc>
          <w:tcPr>
            <w:tcW w:w="4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229E" w14:textId="065268DB" w:rsidR="00E74E58" w:rsidRDefault="0036335D" w:rsidP="00CC228F">
            <w:pPr>
              <w:pStyle w:val="ListParagraph"/>
              <w:numPr>
                <w:ilvl w:val="0"/>
                <w:numId w:val="15"/>
              </w:numPr>
              <w:spacing w:after="0" w:line="239" w:lineRule="auto"/>
              <w:rPr>
                <w:bCs/>
              </w:rPr>
            </w:pPr>
            <w:r w:rsidRPr="002765F5">
              <w:rPr>
                <w:bCs/>
              </w:rPr>
              <w:t xml:space="preserve">All Parish Council Minutes </w:t>
            </w:r>
            <w:r w:rsidR="009956E6" w:rsidRPr="002765F5">
              <w:rPr>
                <w:bCs/>
              </w:rPr>
              <w:t>along with</w:t>
            </w:r>
            <w:r w:rsidRPr="002765F5">
              <w:rPr>
                <w:bCs/>
              </w:rPr>
              <w:t xml:space="preserve"> all other minutes, leases and historical correspondence are stored in lockable metal cabinet</w:t>
            </w:r>
            <w:r w:rsidR="009956E6" w:rsidRPr="002765F5">
              <w:rPr>
                <w:bCs/>
              </w:rPr>
              <w:t>.</w:t>
            </w:r>
            <w:r w:rsidRPr="002765F5">
              <w:rPr>
                <w:bCs/>
              </w:rPr>
              <w:t xml:space="preserve"> </w:t>
            </w:r>
          </w:p>
          <w:p w14:paraId="0324DC96" w14:textId="3CE15950" w:rsidR="00D43B65" w:rsidRPr="002765F5" w:rsidRDefault="00D43B65" w:rsidP="00CC228F">
            <w:pPr>
              <w:pStyle w:val="ListParagraph"/>
              <w:numPr>
                <w:ilvl w:val="0"/>
                <w:numId w:val="15"/>
              </w:numPr>
              <w:spacing w:after="0" w:line="239" w:lineRule="auto"/>
              <w:rPr>
                <w:bCs/>
              </w:rPr>
            </w:pPr>
            <w:r>
              <w:rPr>
                <w:bCs/>
              </w:rPr>
              <w:t>Deeds and leases a</w:t>
            </w:r>
            <w:r w:rsidR="00A83B42">
              <w:rPr>
                <w:bCs/>
              </w:rPr>
              <w:t>re</w:t>
            </w:r>
            <w:r>
              <w:rPr>
                <w:bCs/>
              </w:rPr>
              <w:t xml:space="preserve"> lodged with solicitors</w:t>
            </w:r>
            <w:r w:rsidR="00A83B42">
              <w:rPr>
                <w:bCs/>
              </w:rPr>
              <w:t xml:space="preserve"> when required and online</w:t>
            </w:r>
          </w:p>
          <w:p w14:paraId="6823E4A9" w14:textId="6E55693C" w:rsidR="00E74E58" w:rsidRPr="002765F5" w:rsidRDefault="0036335D" w:rsidP="00E41245">
            <w:pPr>
              <w:spacing w:after="0" w:line="259" w:lineRule="auto"/>
              <w:ind w:left="108" w:firstLine="0"/>
              <w:rPr>
                <w:bCs/>
              </w:rPr>
            </w:pPr>
            <w:r w:rsidRPr="002765F5">
              <w:rPr>
                <w:bCs/>
              </w:rPr>
              <w:t xml:space="preserve">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0819BC" w14:textId="45334358" w:rsidR="00E74E58" w:rsidRPr="002765F5" w:rsidRDefault="0036335D" w:rsidP="00546965">
            <w:pPr>
              <w:spacing w:after="192"/>
              <w:ind w:left="417" w:right="79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 </w:t>
            </w:r>
          </w:p>
          <w:p w14:paraId="05D0222F" w14:textId="77777777" w:rsidR="00E74E58" w:rsidRPr="002765F5" w:rsidRDefault="0036335D" w:rsidP="00546965">
            <w:pPr>
              <w:spacing w:after="0" w:line="259" w:lineRule="auto"/>
              <w:ind w:left="238" w:firstLine="0"/>
              <w:rPr>
                <w:bCs/>
              </w:rPr>
            </w:pPr>
            <w:r w:rsidRPr="002765F5">
              <w:rPr>
                <w:bCs/>
              </w:rPr>
              <w:t xml:space="preserve"> </w:t>
            </w:r>
          </w:p>
          <w:p w14:paraId="1CBC133C" w14:textId="77777777" w:rsidR="00E74E58" w:rsidRPr="002765F5" w:rsidRDefault="0036335D" w:rsidP="00546965">
            <w:pPr>
              <w:spacing w:after="0" w:line="259" w:lineRule="auto"/>
              <w:ind w:left="238" w:firstLine="0"/>
              <w:rPr>
                <w:bCs/>
              </w:rPr>
            </w:pPr>
            <w:r w:rsidRPr="002765F5">
              <w:rPr>
                <w:bCs/>
              </w:rPr>
              <w:t xml:space="preserve"> </w:t>
            </w:r>
          </w:p>
          <w:p w14:paraId="763A9413" w14:textId="77777777" w:rsidR="00E74E58" w:rsidRPr="002765F5" w:rsidRDefault="0036335D" w:rsidP="00546965">
            <w:pPr>
              <w:spacing w:after="0" w:line="259" w:lineRule="auto"/>
              <w:ind w:left="108" w:firstLine="0"/>
              <w:rPr>
                <w:bCs/>
              </w:rPr>
            </w:pPr>
            <w:r w:rsidRPr="002765F5">
              <w:rPr>
                <w:bCs/>
              </w:rPr>
              <w:t xml:space="preserve"> </w:t>
            </w:r>
          </w:p>
          <w:p w14:paraId="404F8E58" w14:textId="77777777" w:rsidR="00E74E58" w:rsidRPr="002765F5" w:rsidRDefault="0036335D" w:rsidP="00546965">
            <w:pPr>
              <w:spacing w:after="0" w:line="259" w:lineRule="auto"/>
              <w:ind w:left="238" w:firstLine="0"/>
              <w:rPr>
                <w:bCs/>
              </w:rPr>
            </w:pPr>
            <w:r w:rsidRPr="002765F5">
              <w:rPr>
                <w:bCs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74D521" w14:textId="77777777" w:rsidR="00066D26" w:rsidRDefault="0036335D" w:rsidP="00546965">
            <w:pPr>
              <w:spacing w:after="0" w:line="25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>No action required.</w:t>
            </w:r>
          </w:p>
          <w:p w14:paraId="4714A01B" w14:textId="664C26AE" w:rsidR="00E74E58" w:rsidRPr="002765F5" w:rsidRDefault="0036335D" w:rsidP="00546965">
            <w:pPr>
              <w:spacing w:after="0" w:line="25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Existing procedure adequate </w:t>
            </w:r>
          </w:p>
        </w:tc>
      </w:tr>
      <w:tr w:rsidR="00E74E58" w:rsidRPr="002765F5" w14:paraId="5B8F64AF" w14:textId="77777777" w:rsidTr="00B469EA">
        <w:tblPrEx>
          <w:tblCellMar>
            <w:left w:w="0" w:type="dxa"/>
          </w:tblCellMar>
        </w:tblPrEx>
        <w:trPr>
          <w:gridAfter w:val="1"/>
          <w:wAfter w:w="2734" w:type="dxa"/>
          <w:trHeight w:val="1037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80F6" w14:textId="77777777" w:rsidR="00E74E58" w:rsidRPr="002765F5" w:rsidRDefault="00E74E58" w:rsidP="00546965">
            <w:pPr>
              <w:spacing w:after="160" w:line="259" w:lineRule="auto"/>
              <w:ind w:left="0" w:firstLine="0"/>
              <w:rPr>
                <w:bCs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5387" w14:textId="6AF6C1F1" w:rsidR="00E74E58" w:rsidRPr="002765F5" w:rsidRDefault="00D43B65" w:rsidP="00546965">
            <w:pPr>
              <w:spacing w:after="0" w:line="259" w:lineRule="auto"/>
              <w:ind w:left="108" w:firstLine="0"/>
              <w:rPr>
                <w:bCs/>
              </w:rPr>
            </w:pPr>
            <w:r>
              <w:rPr>
                <w:bCs/>
              </w:rPr>
              <w:t>Current f</w:t>
            </w:r>
            <w:r w:rsidR="0036335D" w:rsidRPr="002765F5">
              <w:rPr>
                <w:bCs/>
              </w:rPr>
              <w:t xml:space="preserve">inancial records.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2448" w14:textId="229CFEB9" w:rsidR="00E74E58" w:rsidRPr="002765F5" w:rsidRDefault="0036335D" w:rsidP="002765F5">
            <w:pPr>
              <w:spacing w:after="0" w:line="259" w:lineRule="auto"/>
              <w:ind w:left="59" w:firstLine="0"/>
              <w:jc w:val="center"/>
              <w:rPr>
                <w:bCs/>
              </w:rPr>
            </w:pPr>
            <w:r w:rsidRPr="002765F5">
              <w:rPr>
                <w:bCs/>
              </w:rPr>
              <w:t>L</w:t>
            </w:r>
          </w:p>
        </w:tc>
        <w:tc>
          <w:tcPr>
            <w:tcW w:w="4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B572" w14:textId="352A13C4" w:rsidR="00E74E58" w:rsidRPr="002765F5" w:rsidRDefault="0036335D" w:rsidP="00CC228F">
            <w:pPr>
              <w:pStyle w:val="ListParagraph"/>
              <w:numPr>
                <w:ilvl w:val="0"/>
                <w:numId w:val="15"/>
              </w:numPr>
              <w:spacing w:after="0" w:line="259" w:lineRule="auto"/>
              <w:rPr>
                <w:bCs/>
              </w:rPr>
            </w:pPr>
            <w:r w:rsidRPr="002765F5">
              <w:rPr>
                <w:bCs/>
              </w:rPr>
              <w:t xml:space="preserve">All </w:t>
            </w:r>
            <w:r w:rsidR="00D43B65">
              <w:rPr>
                <w:bCs/>
              </w:rPr>
              <w:t xml:space="preserve">current </w:t>
            </w:r>
            <w:r w:rsidRPr="002765F5">
              <w:rPr>
                <w:bCs/>
              </w:rPr>
              <w:t xml:space="preserve">Parish Council financial records are stored </w:t>
            </w:r>
            <w:r w:rsidR="0051474F">
              <w:rPr>
                <w:bCs/>
              </w:rPr>
              <w:t xml:space="preserve">securely </w:t>
            </w:r>
            <w:r w:rsidRPr="002765F5">
              <w:rPr>
                <w:bCs/>
              </w:rPr>
              <w:t xml:space="preserve">at home of </w:t>
            </w:r>
            <w:r w:rsidR="00A83B42">
              <w:rPr>
                <w:bCs/>
              </w:rPr>
              <w:t>C</w:t>
            </w:r>
            <w:r w:rsidRPr="002765F5">
              <w:rPr>
                <w:bCs/>
              </w:rPr>
              <w:t xml:space="preserve">lerk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AC7B4" w14:textId="208F4402" w:rsidR="00E74E58" w:rsidRPr="00386DFA" w:rsidRDefault="00E74E58" w:rsidP="00CC228F">
            <w:pPr>
              <w:pStyle w:val="ListParagraph"/>
              <w:numPr>
                <w:ilvl w:val="0"/>
                <w:numId w:val="15"/>
              </w:numPr>
              <w:spacing w:after="0" w:line="259" w:lineRule="auto"/>
              <w:rPr>
                <w:bCs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BC36CE" w14:textId="27B81EA5" w:rsidR="00E74E58" w:rsidRPr="00386DFA" w:rsidRDefault="00756A0B" w:rsidP="00386DFA">
            <w:pPr>
              <w:spacing w:after="0" w:line="259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>No action required. Existing procedure adequate</w:t>
            </w:r>
          </w:p>
        </w:tc>
      </w:tr>
      <w:tr w:rsidR="00E74E58" w:rsidRPr="002765F5" w14:paraId="44A5D43C" w14:textId="77777777" w:rsidTr="00B469EA">
        <w:tblPrEx>
          <w:tblCellMar>
            <w:left w:w="0" w:type="dxa"/>
          </w:tblCellMar>
        </w:tblPrEx>
        <w:trPr>
          <w:gridAfter w:val="1"/>
          <w:wAfter w:w="2734" w:type="dxa"/>
          <w:trHeight w:val="2330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847D" w14:textId="77777777" w:rsidR="00E74E58" w:rsidRPr="002765F5" w:rsidRDefault="0036335D" w:rsidP="00546965">
            <w:pPr>
              <w:spacing w:after="0" w:line="259" w:lineRule="auto"/>
              <w:ind w:left="118" w:firstLine="0"/>
              <w:rPr>
                <w:bCs/>
              </w:rPr>
            </w:pPr>
            <w:r w:rsidRPr="002765F5">
              <w:rPr>
                <w:bCs/>
              </w:rPr>
              <w:t xml:space="preserve">Electronic Records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6D01" w14:textId="77777777" w:rsidR="00E74E58" w:rsidRPr="002765F5" w:rsidRDefault="0036335D" w:rsidP="00546965">
            <w:pPr>
              <w:spacing w:after="2" w:line="238" w:lineRule="auto"/>
              <w:ind w:left="134" w:right="19" w:firstLine="0"/>
              <w:rPr>
                <w:bCs/>
              </w:rPr>
            </w:pPr>
            <w:r w:rsidRPr="002765F5">
              <w:rPr>
                <w:bCs/>
              </w:rPr>
              <w:t xml:space="preserve">Loss through; theft, fire damage or </w:t>
            </w:r>
          </w:p>
          <w:p w14:paraId="6D937EAD" w14:textId="38FEF508" w:rsidR="00E74E58" w:rsidRPr="002765F5" w:rsidRDefault="00066D26" w:rsidP="00066D26">
            <w:pPr>
              <w:spacing w:after="0" w:line="259" w:lineRule="auto"/>
              <w:rPr>
                <w:bCs/>
              </w:rPr>
            </w:pPr>
            <w:r>
              <w:rPr>
                <w:bCs/>
              </w:rPr>
              <w:t xml:space="preserve">  </w:t>
            </w:r>
            <w:r w:rsidR="0036335D" w:rsidRPr="002765F5">
              <w:rPr>
                <w:bCs/>
              </w:rPr>
              <w:t xml:space="preserve">corruption of computer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9F58" w14:textId="7BE4CE07" w:rsidR="00E74E58" w:rsidRPr="002765F5" w:rsidRDefault="0036335D" w:rsidP="002765F5">
            <w:pPr>
              <w:spacing w:after="0" w:line="259" w:lineRule="auto"/>
              <w:ind w:left="59" w:firstLine="0"/>
              <w:jc w:val="center"/>
              <w:rPr>
                <w:bCs/>
              </w:rPr>
            </w:pPr>
            <w:r w:rsidRPr="002765F5">
              <w:rPr>
                <w:bCs/>
              </w:rPr>
              <w:t>L</w:t>
            </w:r>
          </w:p>
        </w:tc>
        <w:tc>
          <w:tcPr>
            <w:tcW w:w="4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CD69" w14:textId="77777777" w:rsidR="00E74E58" w:rsidRPr="002765F5" w:rsidRDefault="0036335D" w:rsidP="00CC228F">
            <w:pPr>
              <w:numPr>
                <w:ilvl w:val="0"/>
                <w:numId w:val="13"/>
              </w:numPr>
              <w:spacing w:after="17" w:line="240" w:lineRule="auto"/>
              <w:ind w:hanging="360"/>
              <w:rPr>
                <w:bCs/>
              </w:rPr>
            </w:pPr>
            <w:r w:rsidRPr="002765F5">
              <w:rPr>
                <w:bCs/>
              </w:rPr>
              <w:t xml:space="preserve">Parish Council electronic records are stored on </w:t>
            </w:r>
            <w:r w:rsidR="009956E6" w:rsidRPr="002765F5">
              <w:rPr>
                <w:bCs/>
              </w:rPr>
              <w:t>laptop</w:t>
            </w:r>
            <w:r w:rsidRPr="002765F5">
              <w:rPr>
                <w:bCs/>
              </w:rPr>
              <w:t xml:space="preserve"> computer of Clerk and RFO. </w:t>
            </w:r>
          </w:p>
          <w:p w14:paraId="7014F1D5" w14:textId="5D7C5ECE" w:rsidR="00E74E58" w:rsidRPr="002765F5" w:rsidRDefault="0036335D" w:rsidP="00CC228F">
            <w:pPr>
              <w:numPr>
                <w:ilvl w:val="0"/>
                <w:numId w:val="13"/>
              </w:numPr>
              <w:spacing w:after="18" w:line="239" w:lineRule="auto"/>
              <w:ind w:hanging="360"/>
              <w:rPr>
                <w:bCs/>
              </w:rPr>
            </w:pPr>
            <w:r w:rsidRPr="002765F5">
              <w:rPr>
                <w:bCs/>
              </w:rPr>
              <w:t xml:space="preserve">Backups of electronic data are made at regular intervals </w:t>
            </w:r>
          </w:p>
          <w:p w14:paraId="6E8E7D86" w14:textId="2A45049F" w:rsidR="00E74E58" w:rsidRPr="002765F5" w:rsidRDefault="00E74E58" w:rsidP="00A83B42">
            <w:pPr>
              <w:spacing w:after="0" w:line="259" w:lineRule="auto"/>
              <w:ind w:left="0" w:firstLine="0"/>
              <w:rPr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27556" w14:textId="7B37DC2C" w:rsidR="00E74E58" w:rsidRPr="002765F5" w:rsidRDefault="0036335D" w:rsidP="00546965">
            <w:pPr>
              <w:spacing w:after="442" w:line="271" w:lineRule="auto"/>
              <w:ind w:left="417" w:right="88" w:firstLine="0"/>
              <w:rPr>
                <w:bCs/>
              </w:rPr>
            </w:pPr>
            <w:r w:rsidRPr="002765F5">
              <w:rPr>
                <w:rFonts w:ascii="Segoe UI Symbol" w:eastAsia="Segoe UI Symbol" w:hAnsi="Segoe UI Symbol" w:cs="Segoe UI Symbol"/>
                <w:bCs/>
              </w:rPr>
              <w:t>•</w:t>
            </w:r>
            <w:r w:rsidRPr="002765F5">
              <w:rPr>
                <w:bCs/>
              </w:rPr>
              <w:t xml:space="preserve"> </w:t>
            </w:r>
          </w:p>
          <w:p w14:paraId="210C6798" w14:textId="77777777" w:rsidR="00E74E58" w:rsidRPr="002765F5" w:rsidRDefault="0036335D" w:rsidP="00546965">
            <w:pPr>
              <w:spacing w:after="0" w:line="259" w:lineRule="auto"/>
              <w:ind w:left="228" w:firstLine="0"/>
              <w:rPr>
                <w:bCs/>
              </w:rPr>
            </w:pPr>
            <w:r w:rsidRPr="002765F5">
              <w:rPr>
                <w:bCs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EEF5BA" w14:textId="77777777" w:rsidR="00E74E58" w:rsidRPr="002765F5" w:rsidRDefault="0036335D" w:rsidP="00546965">
            <w:pPr>
              <w:spacing w:after="0" w:line="246" w:lineRule="auto"/>
              <w:ind w:left="0" w:firstLine="0"/>
              <w:rPr>
                <w:bCs/>
              </w:rPr>
            </w:pPr>
            <w:r w:rsidRPr="002765F5">
              <w:rPr>
                <w:bCs/>
              </w:rPr>
              <w:t xml:space="preserve">No action required. Existing procedure adequate </w:t>
            </w:r>
          </w:p>
          <w:p w14:paraId="3155D3A9" w14:textId="77777777" w:rsidR="00E74E58" w:rsidRPr="002765F5" w:rsidRDefault="0036335D" w:rsidP="00546965">
            <w:pPr>
              <w:spacing w:after="0" w:line="259" w:lineRule="auto"/>
              <w:ind w:left="958" w:firstLine="0"/>
              <w:rPr>
                <w:bCs/>
              </w:rPr>
            </w:pPr>
            <w:r w:rsidRPr="002765F5">
              <w:rPr>
                <w:bCs/>
              </w:rPr>
              <w:t xml:space="preserve"> </w:t>
            </w:r>
          </w:p>
        </w:tc>
      </w:tr>
      <w:tr w:rsidR="00F563F7" w:rsidRPr="002765F5" w14:paraId="6E6C5DBE" w14:textId="77777777" w:rsidTr="00F563F7">
        <w:tblPrEx>
          <w:tblCellMar>
            <w:left w:w="0" w:type="dxa"/>
          </w:tblCellMar>
        </w:tblPrEx>
        <w:trPr>
          <w:gridAfter w:val="1"/>
          <w:wAfter w:w="2734" w:type="dxa"/>
          <w:trHeight w:val="1531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767E" w14:textId="7CD46B90" w:rsidR="00F563F7" w:rsidRPr="002765F5" w:rsidRDefault="009233D7" w:rsidP="00546965">
            <w:pPr>
              <w:spacing w:after="0" w:line="259" w:lineRule="auto"/>
              <w:ind w:left="118" w:firstLine="0"/>
              <w:rPr>
                <w:bCs/>
              </w:rPr>
            </w:pPr>
            <w:r w:rsidRPr="009233D7">
              <w:rPr>
                <w:b/>
                <w:color w:val="auto"/>
              </w:rPr>
              <w:t>TRANSITION TO NEW CLERK/RFO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94D0" w14:textId="05C4AC55" w:rsidR="00F563F7" w:rsidRPr="002765F5" w:rsidRDefault="009233D7" w:rsidP="00546965">
            <w:pPr>
              <w:spacing w:after="2" w:line="238" w:lineRule="auto"/>
              <w:ind w:left="134" w:right="19" w:firstLine="0"/>
              <w:rPr>
                <w:bCs/>
              </w:rPr>
            </w:pPr>
            <w:r>
              <w:rPr>
                <w:bCs/>
              </w:rPr>
              <w:t>Impact on business continuity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F5FD" w14:textId="6513EBC1" w:rsidR="00F563F7" w:rsidRPr="002765F5" w:rsidRDefault="009233D7" w:rsidP="002765F5">
            <w:pPr>
              <w:spacing w:after="0" w:line="259" w:lineRule="auto"/>
              <w:ind w:left="59" w:firstLine="0"/>
              <w:jc w:val="center"/>
              <w:rPr>
                <w:bCs/>
              </w:rPr>
            </w:pPr>
            <w:r>
              <w:rPr>
                <w:bCs/>
              </w:rPr>
              <w:t>M</w:t>
            </w:r>
          </w:p>
        </w:tc>
        <w:tc>
          <w:tcPr>
            <w:tcW w:w="4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A8A3" w14:textId="30795934" w:rsidR="009233D7" w:rsidRDefault="009233D7" w:rsidP="00CC228F">
            <w:pPr>
              <w:numPr>
                <w:ilvl w:val="0"/>
                <w:numId w:val="13"/>
              </w:numPr>
              <w:spacing w:after="17" w:line="240" w:lineRule="auto"/>
              <w:ind w:hanging="360"/>
              <w:rPr>
                <w:bCs/>
              </w:rPr>
            </w:pPr>
            <w:r>
              <w:rPr>
                <w:bCs/>
              </w:rPr>
              <w:t xml:space="preserve">Handover programme </w:t>
            </w:r>
            <w:r w:rsidR="00A83B42">
              <w:rPr>
                <w:bCs/>
              </w:rPr>
              <w:t>to be confirmed</w:t>
            </w:r>
          </w:p>
          <w:p w14:paraId="39390086" w14:textId="155A18A0" w:rsidR="00F563F7" w:rsidRDefault="009233D7" w:rsidP="00CC228F">
            <w:pPr>
              <w:numPr>
                <w:ilvl w:val="0"/>
                <w:numId w:val="13"/>
              </w:numPr>
              <w:spacing w:after="17" w:line="240" w:lineRule="auto"/>
              <w:ind w:hanging="360"/>
              <w:rPr>
                <w:bCs/>
              </w:rPr>
            </w:pPr>
            <w:r>
              <w:rPr>
                <w:bCs/>
              </w:rPr>
              <w:t xml:space="preserve">Induction programme </w:t>
            </w:r>
            <w:r w:rsidR="00A83B42">
              <w:rPr>
                <w:bCs/>
              </w:rPr>
              <w:t>to be confirmed</w:t>
            </w:r>
          </w:p>
          <w:p w14:paraId="7E022F11" w14:textId="77777777" w:rsidR="009233D7" w:rsidRDefault="009233D7" w:rsidP="00CC228F">
            <w:pPr>
              <w:numPr>
                <w:ilvl w:val="0"/>
                <w:numId w:val="13"/>
              </w:numPr>
              <w:spacing w:after="17" w:line="240" w:lineRule="auto"/>
              <w:ind w:hanging="360"/>
              <w:rPr>
                <w:bCs/>
              </w:rPr>
            </w:pPr>
            <w:r>
              <w:rPr>
                <w:bCs/>
              </w:rPr>
              <w:t>Outgoing RFO remaining in place for a few months</w:t>
            </w:r>
          </w:p>
          <w:p w14:paraId="376F994B" w14:textId="449F9506" w:rsidR="009233D7" w:rsidRPr="002765F5" w:rsidRDefault="009233D7" w:rsidP="00CC228F">
            <w:pPr>
              <w:numPr>
                <w:ilvl w:val="0"/>
                <w:numId w:val="13"/>
              </w:numPr>
              <w:spacing w:after="17" w:line="240" w:lineRule="auto"/>
              <w:ind w:hanging="360"/>
              <w:rPr>
                <w:bCs/>
              </w:rPr>
            </w:pPr>
            <w:r>
              <w:rPr>
                <w:bCs/>
              </w:rPr>
              <w:t>Named P</w:t>
            </w:r>
            <w:r w:rsidR="00A83B42">
              <w:rPr>
                <w:bCs/>
              </w:rPr>
              <w:t xml:space="preserve">arish </w:t>
            </w:r>
            <w:r>
              <w:rPr>
                <w:bCs/>
              </w:rPr>
              <w:t>C</w:t>
            </w:r>
            <w:r w:rsidR="00A83B42">
              <w:rPr>
                <w:bCs/>
              </w:rPr>
              <w:t>ounci</w:t>
            </w:r>
            <w:r>
              <w:rPr>
                <w:bCs/>
              </w:rPr>
              <w:t>ll</w:t>
            </w:r>
            <w:r w:rsidR="00A83B42">
              <w:rPr>
                <w:bCs/>
              </w:rPr>
              <w:t>o</w:t>
            </w:r>
            <w:r>
              <w:rPr>
                <w:bCs/>
              </w:rPr>
              <w:t>r line manager</w:t>
            </w:r>
            <w:r w:rsidR="00A83B42">
              <w:rPr>
                <w:bCs/>
              </w:rPr>
              <w:t xml:space="preserve"> to be confirmed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8966E" w14:textId="77777777" w:rsidR="00F563F7" w:rsidRPr="002765F5" w:rsidRDefault="00F563F7" w:rsidP="00546965">
            <w:pPr>
              <w:spacing w:after="442" w:line="271" w:lineRule="auto"/>
              <w:ind w:left="417" w:right="88" w:firstLine="0"/>
              <w:rPr>
                <w:rFonts w:ascii="Segoe UI Symbol" w:eastAsia="Segoe UI Symbol" w:hAnsi="Segoe UI Symbol" w:cs="Segoe UI Symbol"/>
                <w:bCs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8FDF0B" w14:textId="406F302F" w:rsidR="00F563F7" w:rsidRPr="002765F5" w:rsidRDefault="009233D7" w:rsidP="00546965">
            <w:pPr>
              <w:spacing w:after="0" w:line="246" w:lineRule="auto"/>
              <w:ind w:left="0" w:firstLine="0"/>
              <w:rPr>
                <w:bCs/>
              </w:rPr>
            </w:pPr>
            <w:r>
              <w:rPr>
                <w:bCs/>
              </w:rPr>
              <w:t>Ongoing review</w:t>
            </w:r>
          </w:p>
        </w:tc>
      </w:tr>
    </w:tbl>
    <w:p w14:paraId="2E7C7BFC" w14:textId="0E04E847" w:rsidR="00E74E58" w:rsidRPr="002765F5" w:rsidRDefault="0036335D" w:rsidP="002765F5">
      <w:pPr>
        <w:spacing w:after="0" w:line="259" w:lineRule="auto"/>
        <w:ind w:left="0" w:firstLine="0"/>
        <w:rPr>
          <w:bCs/>
        </w:rPr>
      </w:pPr>
      <w:r w:rsidRPr="002765F5">
        <w:rPr>
          <w:rFonts w:ascii="Times New Roman" w:eastAsia="Times New Roman" w:hAnsi="Times New Roman" w:cs="Times New Roman"/>
          <w:bCs/>
        </w:rPr>
        <w:t xml:space="preserve"> </w:t>
      </w:r>
    </w:p>
    <w:p w14:paraId="12693796" w14:textId="77777777" w:rsidR="009233D7" w:rsidRPr="002765F5" w:rsidRDefault="0036335D" w:rsidP="009233D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-5"/>
        <w:rPr>
          <w:bCs/>
        </w:rPr>
      </w:pPr>
      <w:r w:rsidRPr="002765F5">
        <w:rPr>
          <w:rFonts w:ascii="Times New Roman" w:eastAsia="Times New Roman" w:hAnsi="Times New Roman" w:cs="Times New Roman"/>
          <w:bCs/>
        </w:rPr>
        <w:t xml:space="preserve"> </w:t>
      </w:r>
      <w:proofErr w:type="gramStart"/>
      <w:r w:rsidRPr="002765F5">
        <w:rPr>
          <w:bCs/>
          <w:sz w:val="28"/>
          <w:u w:val="single" w:color="000000"/>
        </w:rPr>
        <w:t>KEY</w:t>
      </w:r>
      <w:r w:rsidRPr="002765F5">
        <w:rPr>
          <w:bCs/>
          <w:sz w:val="28"/>
        </w:rPr>
        <w:t xml:space="preserve"> </w:t>
      </w:r>
      <w:r w:rsidRPr="002765F5">
        <w:rPr>
          <w:rFonts w:ascii="Times New Roman" w:eastAsia="Times New Roman" w:hAnsi="Times New Roman" w:cs="Times New Roman"/>
          <w:bCs/>
        </w:rPr>
        <w:t xml:space="preserve"> </w:t>
      </w:r>
      <w:r w:rsidRPr="002765F5">
        <w:rPr>
          <w:bCs/>
          <w:sz w:val="28"/>
          <w:u w:val="single" w:color="000000"/>
        </w:rPr>
        <w:t>LEVEL</w:t>
      </w:r>
      <w:proofErr w:type="gramEnd"/>
      <w:r w:rsidRPr="002765F5">
        <w:rPr>
          <w:bCs/>
          <w:sz w:val="28"/>
          <w:u w:val="single" w:color="000000"/>
        </w:rPr>
        <w:t xml:space="preserve"> OF RISK:</w:t>
      </w:r>
      <w:r w:rsidRPr="002765F5">
        <w:rPr>
          <w:bCs/>
          <w:sz w:val="28"/>
        </w:rPr>
        <w:t xml:space="preserve"> </w:t>
      </w:r>
      <w:r w:rsidR="009233D7" w:rsidRPr="002765F5">
        <w:rPr>
          <w:bCs/>
          <w:sz w:val="20"/>
        </w:rPr>
        <w:t xml:space="preserve">L: LOW M: </w:t>
      </w:r>
      <w:proofErr w:type="gramStart"/>
      <w:r w:rsidR="009233D7" w:rsidRPr="002765F5">
        <w:rPr>
          <w:bCs/>
          <w:sz w:val="20"/>
        </w:rPr>
        <w:t>MED</w:t>
      </w:r>
      <w:r w:rsidR="009233D7" w:rsidRPr="00386DFA">
        <w:rPr>
          <w:bCs/>
          <w:sz w:val="20"/>
        </w:rPr>
        <w:t xml:space="preserve"> </w:t>
      </w:r>
      <w:r w:rsidR="009233D7">
        <w:rPr>
          <w:bCs/>
          <w:sz w:val="20"/>
        </w:rPr>
        <w:t xml:space="preserve"> </w:t>
      </w:r>
      <w:r w:rsidR="009233D7" w:rsidRPr="002765F5">
        <w:rPr>
          <w:bCs/>
          <w:sz w:val="20"/>
        </w:rPr>
        <w:t>H</w:t>
      </w:r>
      <w:proofErr w:type="gramEnd"/>
      <w:r w:rsidR="009233D7" w:rsidRPr="002765F5">
        <w:rPr>
          <w:bCs/>
          <w:sz w:val="20"/>
        </w:rPr>
        <w:t>:</w:t>
      </w:r>
      <w:r w:rsidR="009233D7">
        <w:rPr>
          <w:bCs/>
          <w:sz w:val="20"/>
        </w:rPr>
        <w:t>HIGH</w:t>
      </w:r>
    </w:p>
    <w:p w14:paraId="3150F625" w14:textId="667E32A1" w:rsidR="00022DF5" w:rsidRDefault="00022DF5" w:rsidP="009233D7">
      <w:pPr>
        <w:spacing w:after="0" w:line="259" w:lineRule="auto"/>
        <w:ind w:left="0" w:firstLine="0"/>
        <w:rPr>
          <w:bCs/>
        </w:rPr>
      </w:pPr>
    </w:p>
    <w:p w14:paraId="308F59E3" w14:textId="2B78D639" w:rsidR="00022DF5" w:rsidRDefault="0036335D" w:rsidP="00E41245">
      <w:pPr>
        <w:spacing w:after="10" w:line="249" w:lineRule="auto"/>
        <w:ind w:left="-3"/>
        <w:rPr>
          <w:bCs/>
        </w:rPr>
      </w:pPr>
      <w:r w:rsidRPr="002765F5">
        <w:rPr>
          <w:bCs/>
        </w:rPr>
        <w:t>Date of Review …</w:t>
      </w:r>
      <w:r w:rsidR="00E41245">
        <w:rPr>
          <w:bCs/>
        </w:rPr>
        <w:t xml:space="preserve"> </w:t>
      </w:r>
      <w:r w:rsidR="00A83B42">
        <w:rPr>
          <w:bCs/>
        </w:rPr>
        <w:t>20</w:t>
      </w:r>
      <w:r w:rsidR="00A83B42" w:rsidRPr="00A83B42">
        <w:rPr>
          <w:bCs/>
          <w:vertAlign w:val="superscript"/>
        </w:rPr>
        <w:t>th</w:t>
      </w:r>
      <w:r w:rsidR="00A83B42">
        <w:rPr>
          <w:bCs/>
        </w:rPr>
        <w:t xml:space="preserve"> February 2025 </w:t>
      </w:r>
      <w:r w:rsidR="00022DF5">
        <w:rPr>
          <w:bCs/>
        </w:rPr>
        <w:t>Undertaken by Clerk to the Council</w:t>
      </w:r>
    </w:p>
    <w:p w14:paraId="58EA6586" w14:textId="393C5B7A" w:rsidR="00AD3000" w:rsidRDefault="00AD3000" w:rsidP="00E41245">
      <w:pPr>
        <w:spacing w:after="10" w:line="249" w:lineRule="auto"/>
        <w:ind w:left="-3"/>
        <w:rPr>
          <w:bCs/>
        </w:rPr>
      </w:pPr>
      <w:r>
        <w:rPr>
          <w:bCs/>
        </w:rPr>
        <w:tab/>
        <w:t xml:space="preserve">                             16</w:t>
      </w:r>
      <w:r w:rsidRPr="00AD3000">
        <w:rPr>
          <w:bCs/>
          <w:vertAlign w:val="superscript"/>
        </w:rPr>
        <w:t>th</w:t>
      </w:r>
      <w:r>
        <w:rPr>
          <w:bCs/>
        </w:rPr>
        <w:t xml:space="preserve"> January   2026   Undertaken by Council</w:t>
      </w:r>
    </w:p>
    <w:p w14:paraId="32934840" w14:textId="62F34B19" w:rsidR="002C229F" w:rsidRPr="002C229F" w:rsidRDefault="00AD3000" w:rsidP="002C229F">
      <w:pPr>
        <w:spacing w:after="0" w:line="259" w:lineRule="auto"/>
        <w:ind w:left="0" w:firstLine="0"/>
        <w:rPr>
          <w:bCs/>
          <w:sz w:val="16"/>
          <w:szCs w:val="16"/>
        </w:rPr>
        <w:sectPr w:rsidR="002C229F" w:rsidRPr="002C229F" w:rsidSect="00AF3FC2">
          <w:footerReference w:type="even" r:id="rId11"/>
          <w:footerReference w:type="default" r:id="rId12"/>
          <w:footerReference w:type="first" r:id="rId13"/>
          <w:pgSz w:w="16838" w:h="11906" w:orient="landscape"/>
          <w:pgMar w:top="1440" w:right="1080" w:bottom="1440" w:left="1080" w:header="720" w:footer="500" w:gutter="0"/>
          <w:cols w:space="720"/>
          <w:docGrid w:linePitch="299"/>
        </w:sectPr>
      </w:pPr>
      <w:r>
        <w:rPr>
          <w:bCs/>
          <w:sz w:val="16"/>
          <w:szCs w:val="16"/>
        </w:rPr>
        <w:lastRenderedPageBreak/>
        <w:t xml:space="preserve">            </w:t>
      </w:r>
    </w:p>
    <w:bookmarkEnd w:id="0"/>
    <w:p w14:paraId="28C45716" w14:textId="520EF48E" w:rsidR="00A925AF" w:rsidRDefault="00A925AF" w:rsidP="00E41245">
      <w:pPr>
        <w:spacing w:after="12547" w:line="259" w:lineRule="auto"/>
        <w:ind w:left="0" w:firstLine="0"/>
      </w:pPr>
    </w:p>
    <w:sectPr w:rsidR="00A925AF">
      <w:footerReference w:type="even" r:id="rId14"/>
      <w:footerReference w:type="default" r:id="rId15"/>
      <w:footerReference w:type="first" r:id="rId16"/>
      <w:pgSz w:w="11906" w:h="16838"/>
      <w:pgMar w:top="685" w:right="1440" w:bottom="50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05BCD" w14:textId="77777777" w:rsidR="00AF3FC2" w:rsidRDefault="00AF3FC2">
      <w:pPr>
        <w:spacing w:after="0" w:line="240" w:lineRule="auto"/>
      </w:pPr>
      <w:r>
        <w:separator/>
      </w:r>
    </w:p>
  </w:endnote>
  <w:endnote w:type="continuationSeparator" w:id="0">
    <w:p w14:paraId="4AE684F0" w14:textId="77777777" w:rsidR="00AF3FC2" w:rsidRDefault="00AF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D6E4" w14:textId="77777777" w:rsidR="00AD2C03" w:rsidRDefault="00AD2C03">
    <w:pPr>
      <w:spacing w:after="0" w:line="259" w:lineRule="auto"/>
      <w:ind w:left="0" w:right="71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028F" w14:textId="77777777" w:rsidR="00AD2C03" w:rsidRDefault="00AD2C03">
    <w:pPr>
      <w:spacing w:after="0" w:line="259" w:lineRule="auto"/>
      <w:ind w:left="0" w:right="71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8AE4" w14:textId="77777777" w:rsidR="00AD2C03" w:rsidRDefault="00AD2C03">
    <w:pPr>
      <w:spacing w:after="0" w:line="259" w:lineRule="auto"/>
      <w:ind w:left="0" w:right="71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09E2" w14:textId="77777777" w:rsidR="00AD2C03" w:rsidRDefault="00AD2C03">
    <w:pPr>
      <w:spacing w:after="0" w:line="259" w:lineRule="auto"/>
      <w:ind w:left="0" w:right="-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24</w:t>
    </w:r>
    <w:r>
      <w:rPr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2520" w14:textId="77777777" w:rsidR="00AD2C03" w:rsidRDefault="00AD2C03">
    <w:pPr>
      <w:spacing w:after="0" w:line="259" w:lineRule="auto"/>
      <w:ind w:left="0" w:right="-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24</w:t>
    </w:r>
    <w:r>
      <w:rPr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F29B" w14:textId="77777777" w:rsidR="00AD2C03" w:rsidRDefault="00AD2C03">
    <w:pPr>
      <w:spacing w:after="0" w:line="259" w:lineRule="auto"/>
      <w:ind w:left="0" w:right="-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24</w:t>
    </w:r>
    <w:r>
      <w:rPr>
        <w:sz w:val="20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A09F6" w14:textId="77777777" w:rsidR="00AD2C03" w:rsidRDefault="00AD2C03">
    <w:pPr>
      <w:spacing w:after="160" w:line="259" w:lineRule="auto"/>
      <w:ind w:left="0" w:firstLine="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2159" w14:textId="77777777" w:rsidR="00AD2C03" w:rsidRDefault="00AD2C03">
    <w:pPr>
      <w:spacing w:after="160" w:line="259" w:lineRule="auto"/>
      <w:ind w:left="0" w:firstLine="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375ED" w14:textId="77777777" w:rsidR="00AD2C03" w:rsidRDefault="00AD2C03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FBB6" w14:textId="77777777" w:rsidR="00AF3FC2" w:rsidRDefault="00AF3FC2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14:paraId="659AC1B4" w14:textId="77777777" w:rsidR="00AF3FC2" w:rsidRDefault="00AF3FC2">
      <w:pPr>
        <w:spacing w:after="0" w:line="259" w:lineRule="auto"/>
        <w:ind w:lef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E9D"/>
    <w:multiLevelType w:val="hybridMultilevel"/>
    <w:tmpl w:val="01D83CAC"/>
    <w:lvl w:ilvl="0" w:tplc="ED04759A">
      <w:start w:val="1"/>
      <w:numFmt w:val="bullet"/>
      <w:lvlText w:val="•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C0E65"/>
    <w:multiLevelType w:val="hybridMultilevel"/>
    <w:tmpl w:val="C0400D92"/>
    <w:lvl w:ilvl="0" w:tplc="ED04759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2D00"/>
    <w:multiLevelType w:val="hybridMultilevel"/>
    <w:tmpl w:val="D67C0A00"/>
    <w:lvl w:ilvl="0" w:tplc="ED04759A">
      <w:start w:val="1"/>
      <w:numFmt w:val="bullet"/>
      <w:lvlText w:val="•"/>
      <w:lvlJc w:val="left"/>
      <w:pPr>
        <w:ind w:left="828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0DFD50E8"/>
    <w:multiLevelType w:val="hybridMultilevel"/>
    <w:tmpl w:val="4DD2DA04"/>
    <w:lvl w:ilvl="0" w:tplc="88C4701C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3ED20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78E20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C822F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B6676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88B27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4649E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06EEF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CCFF5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940594"/>
    <w:multiLevelType w:val="hybridMultilevel"/>
    <w:tmpl w:val="616A9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A6FF9"/>
    <w:multiLevelType w:val="hybridMultilevel"/>
    <w:tmpl w:val="EFF4F260"/>
    <w:lvl w:ilvl="0" w:tplc="01A0A7DC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BADE8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C80F7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AA383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3E078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34031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CE197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4A9F3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D046A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8246B8"/>
    <w:multiLevelType w:val="hybridMultilevel"/>
    <w:tmpl w:val="A066FE40"/>
    <w:lvl w:ilvl="0" w:tplc="880E2450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B2DA6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5A5ED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74815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B48B5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5C1B1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4322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B8A14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E61D5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000E6C"/>
    <w:multiLevelType w:val="hybridMultilevel"/>
    <w:tmpl w:val="96FE1654"/>
    <w:lvl w:ilvl="0" w:tplc="ED04759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B34B4"/>
    <w:multiLevelType w:val="hybridMultilevel"/>
    <w:tmpl w:val="3DE85B16"/>
    <w:lvl w:ilvl="0" w:tplc="E91216B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08BB0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F0E19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E8D8F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D2A00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0C521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78017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FC70D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0CA6B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461288"/>
    <w:multiLevelType w:val="hybridMultilevel"/>
    <w:tmpl w:val="BF98D56C"/>
    <w:lvl w:ilvl="0" w:tplc="A4083920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87BA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D860C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54A84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18B57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B685A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82B4D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18E0A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2865F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CF00E3"/>
    <w:multiLevelType w:val="hybridMultilevel"/>
    <w:tmpl w:val="4596F9E8"/>
    <w:lvl w:ilvl="0" w:tplc="781EBCA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60B82"/>
    <w:multiLevelType w:val="hybridMultilevel"/>
    <w:tmpl w:val="493E3A90"/>
    <w:lvl w:ilvl="0" w:tplc="ED04759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67A9B"/>
    <w:multiLevelType w:val="hybridMultilevel"/>
    <w:tmpl w:val="E0E419B4"/>
    <w:lvl w:ilvl="0" w:tplc="ED04759A">
      <w:start w:val="1"/>
      <w:numFmt w:val="bullet"/>
      <w:lvlText w:val="•"/>
      <w:lvlJc w:val="left"/>
      <w:pPr>
        <w:ind w:left="828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 w15:restartNumberingAfterBreak="0">
    <w:nsid w:val="3E161919"/>
    <w:multiLevelType w:val="hybridMultilevel"/>
    <w:tmpl w:val="20C2F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B4974"/>
    <w:multiLevelType w:val="hybridMultilevel"/>
    <w:tmpl w:val="36C4496C"/>
    <w:lvl w:ilvl="0" w:tplc="0AACC27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DE536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D6BF3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66C97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E58C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AE075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1A03C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20D96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61D6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E24DA9"/>
    <w:multiLevelType w:val="hybridMultilevel"/>
    <w:tmpl w:val="2028F6E8"/>
    <w:lvl w:ilvl="0" w:tplc="EB2C962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E86B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0051A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EC7F2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BCB9B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9CB54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E6F4C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DA9AA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78028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702407"/>
    <w:multiLevelType w:val="hybridMultilevel"/>
    <w:tmpl w:val="CDC0F44E"/>
    <w:lvl w:ilvl="0" w:tplc="ED04759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A6129"/>
    <w:multiLevelType w:val="hybridMultilevel"/>
    <w:tmpl w:val="47201934"/>
    <w:lvl w:ilvl="0" w:tplc="38BA8F4C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4C1F5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3E568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68D6B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2A9AD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0F22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AAFA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EEB15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9EA73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646C96"/>
    <w:multiLevelType w:val="hybridMultilevel"/>
    <w:tmpl w:val="2E9C809A"/>
    <w:lvl w:ilvl="0" w:tplc="F21A4F1A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FC319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06AE5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EEE5A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A2D09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38178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38E23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6E9D9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4836B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D90657"/>
    <w:multiLevelType w:val="hybridMultilevel"/>
    <w:tmpl w:val="CB0E622E"/>
    <w:lvl w:ilvl="0" w:tplc="E9BEAA28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E4657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8E734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14470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D0D38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6C260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98278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34BBB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CEF5C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F53EC9"/>
    <w:multiLevelType w:val="hybridMultilevel"/>
    <w:tmpl w:val="A8427A98"/>
    <w:lvl w:ilvl="0" w:tplc="9342EEF8">
      <w:start w:val="1"/>
      <w:numFmt w:val="bullet"/>
      <w:lvlText w:val="•"/>
      <w:lvlJc w:val="left"/>
      <w:pPr>
        <w:ind w:left="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D6ACD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1298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CE3AC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9223B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6AD7A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3C613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6E717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2EFD3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5704A3"/>
    <w:multiLevelType w:val="hybridMultilevel"/>
    <w:tmpl w:val="400EC938"/>
    <w:lvl w:ilvl="0" w:tplc="F18C06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A6429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A642C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EEAA5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E6DF3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56370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C8A18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4EE4F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0EA59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C582228"/>
    <w:multiLevelType w:val="hybridMultilevel"/>
    <w:tmpl w:val="096E1968"/>
    <w:lvl w:ilvl="0" w:tplc="10D0662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08671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86E7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902DB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020CE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B4FE3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F0905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D6007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0AAB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9223103">
    <w:abstractNumId w:val="15"/>
  </w:num>
  <w:num w:numId="2" w16cid:durableId="2039355848">
    <w:abstractNumId w:val="5"/>
  </w:num>
  <w:num w:numId="3" w16cid:durableId="698045080">
    <w:abstractNumId w:val="20"/>
  </w:num>
  <w:num w:numId="4" w16cid:durableId="1216508385">
    <w:abstractNumId w:val="6"/>
  </w:num>
  <w:num w:numId="5" w16cid:durableId="1882085229">
    <w:abstractNumId w:val="22"/>
  </w:num>
  <w:num w:numId="6" w16cid:durableId="671106341">
    <w:abstractNumId w:val="21"/>
  </w:num>
  <w:num w:numId="7" w16cid:durableId="945619522">
    <w:abstractNumId w:val="8"/>
  </w:num>
  <w:num w:numId="8" w16cid:durableId="1292907496">
    <w:abstractNumId w:val="14"/>
  </w:num>
  <w:num w:numId="9" w16cid:durableId="1351685408">
    <w:abstractNumId w:val="9"/>
  </w:num>
  <w:num w:numId="10" w16cid:durableId="867376977">
    <w:abstractNumId w:val="17"/>
  </w:num>
  <w:num w:numId="11" w16cid:durableId="991063329">
    <w:abstractNumId w:val="18"/>
  </w:num>
  <w:num w:numId="12" w16cid:durableId="545139146">
    <w:abstractNumId w:val="3"/>
  </w:num>
  <w:num w:numId="13" w16cid:durableId="1362052712">
    <w:abstractNumId w:val="19"/>
  </w:num>
  <w:num w:numId="14" w16cid:durableId="805898506">
    <w:abstractNumId w:val="4"/>
  </w:num>
  <w:num w:numId="15" w16cid:durableId="726030968">
    <w:abstractNumId w:val="2"/>
  </w:num>
  <w:num w:numId="16" w16cid:durableId="2100828036">
    <w:abstractNumId w:val="13"/>
  </w:num>
  <w:num w:numId="17" w16cid:durableId="1228565328">
    <w:abstractNumId w:val="10"/>
  </w:num>
  <w:num w:numId="18" w16cid:durableId="1552232856">
    <w:abstractNumId w:val="0"/>
  </w:num>
  <w:num w:numId="19" w16cid:durableId="1293635471">
    <w:abstractNumId w:val="7"/>
  </w:num>
  <w:num w:numId="20" w16cid:durableId="713308091">
    <w:abstractNumId w:val="1"/>
  </w:num>
  <w:num w:numId="21" w16cid:durableId="149493289">
    <w:abstractNumId w:val="11"/>
  </w:num>
  <w:num w:numId="22" w16cid:durableId="1214080688">
    <w:abstractNumId w:val="12"/>
  </w:num>
  <w:num w:numId="23" w16cid:durableId="194217885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58"/>
    <w:rsid w:val="000211E4"/>
    <w:rsid w:val="00022DF5"/>
    <w:rsid w:val="00066D26"/>
    <w:rsid w:val="000760BF"/>
    <w:rsid w:val="00084F3D"/>
    <w:rsid w:val="00097457"/>
    <w:rsid w:val="00191959"/>
    <w:rsid w:val="0020622D"/>
    <w:rsid w:val="002146F2"/>
    <w:rsid w:val="002765F5"/>
    <w:rsid w:val="00284ACD"/>
    <w:rsid w:val="00292DAA"/>
    <w:rsid w:val="002C229F"/>
    <w:rsid w:val="002C6734"/>
    <w:rsid w:val="00320598"/>
    <w:rsid w:val="0036335D"/>
    <w:rsid w:val="00386DFA"/>
    <w:rsid w:val="00387C9E"/>
    <w:rsid w:val="003B59FC"/>
    <w:rsid w:val="003C52E3"/>
    <w:rsid w:val="004A3114"/>
    <w:rsid w:val="00505B54"/>
    <w:rsid w:val="0051474F"/>
    <w:rsid w:val="00546965"/>
    <w:rsid w:val="00571A00"/>
    <w:rsid w:val="00577328"/>
    <w:rsid w:val="00592F69"/>
    <w:rsid w:val="005C0BD3"/>
    <w:rsid w:val="00756A0B"/>
    <w:rsid w:val="007B1F07"/>
    <w:rsid w:val="007D0215"/>
    <w:rsid w:val="0080173A"/>
    <w:rsid w:val="00863389"/>
    <w:rsid w:val="00865C9D"/>
    <w:rsid w:val="008F304C"/>
    <w:rsid w:val="008F7DED"/>
    <w:rsid w:val="009233D7"/>
    <w:rsid w:val="009956E6"/>
    <w:rsid w:val="009D0893"/>
    <w:rsid w:val="00A5122A"/>
    <w:rsid w:val="00A66961"/>
    <w:rsid w:val="00A83B42"/>
    <w:rsid w:val="00A925AF"/>
    <w:rsid w:val="00AD2C03"/>
    <w:rsid w:val="00AD3000"/>
    <w:rsid w:val="00AF0EB8"/>
    <w:rsid w:val="00AF3FC2"/>
    <w:rsid w:val="00B163E8"/>
    <w:rsid w:val="00B17192"/>
    <w:rsid w:val="00B469EA"/>
    <w:rsid w:val="00B67E49"/>
    <w:rsid w:val="00C75210"/>
    <w:rsid w:val="00C868C1"/>
    <w:rsid w:val="00C9149A"/>
    <w:rsid w:val="00C91AF0"/>
    <w:rsid w:val="00CC07F0"/>
    <w:rsid w:val="00CC228F"/>
    <w:rsid w:val="00CE0A09"/>
    <w:rsid w:val="00D43B65"/>
    <w:rsid w:val="00DB3023"/>
    <w:rsid w:val="00E16726"/>
    <w:rsid w:val="00E24D4E"/>
    <w:rsid w:val="00E41245"/>
    <w:rsid w:val="00E671E0"/>
    <w:rsid w:val="00E74E58"/>
    <w:rsid w:val="00EB4946"/>
    <w:rsid w:val="00F44829"/>
    <w:rsid w:val="00F563F7"/>
    <w:rsid w:val="00F577CF"/>
    <w:rsid w:val="00F60501"/>
    <w:rsid w:val="00F81D63"/>
    <w:rsid w:val="00F8713C"/>
    <w:rsid w:val="00FE5821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325D4"/>
  <w15:docId w15:val="{E41BE089-F3AD-4BAE-A3D9-A6FFC5E1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4" w:line="269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4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25" w:line="249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25" w:line="249" w:lineRule="auto"/>
      <w:ind w:left="10" w:hanging="10"/>
      <w:outlineLvl w:val="2"/>
    </w:pPr>
    <w:rPr>
      <w:rFonts w:ascii="Arial" w:eastAsia="Arial" w:hAnsi="Arial" w:cs="Arial"/>
      <w:b/>
      <w:color w:val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/>
      <w:outlineLvl w:val="3"/>
    </w:pPr>
    <w:rPr>
      <w:rFonts w:ascii="Arial" w:eastAsia="Arial" w:hAnsi="Arial" w:cs="Arial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Pr>
      <w:rFonts w:ascii="Arial" w:eastAsia="Arial" w:hAnsi="Arial" w:cs="Arial"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5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67BF7-F6AC-475A-8713-0BC61CC8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12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Mann</dc:creator>
  <cp:keywords/>
  <cp:lastModifiedBy>Yardley Gobion Clerk</cp:lastModifiedBy>
  <cp:revision>2</cp:revision>
  <dcterms:created xsi:type="dcterms:W3CDTF">2026-05-10T07:01:00Z</dcterms:created>
  <dcterms:modified xsi:type="dcterms:W3CDTF">2026-05-10T07:01:00Z</dcterms:modified>
</cp:coreProperties>
</file>